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212C" w:rsidRPr="00A3755F" w:rsidRDefault="00B45127" w:rsidP="00FC3402">
      <w:pPr>
        <w:spacing w:line="600" w:lineRule="exact"/>
        <w:ind w:firstLineChars="0" w:firstLine="0"/>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w:t>
      </w:r>
      <w:r w:rsidR="00FC3402" w:rsidRPr="00FC3402">
        <w:rPr>
          <w:rFonts w:ascii="方正小标宋简体" w:eastAsia="方正小标宋简体" w:hAnsi="宋体" w:hint="eastAsia"/>
          <w:color w:val="000000"/>
          <w:sz w:val="44"/>
          <w:szCs w:val="32"/>
        </w:rPr>
        <w:t>艾滋病维持性血透患者胃肠道不适脐针联合隔物灸技术操作规范</w:t>
      </w:r>
      <w:r>
        <w:rPr>
          <w:rFonts w:ascii="方正小标宋简体" w:eastAsia="方正小标宋简体" w:hAnsi="宋体" w:hint="eastAsia"/>
          <w:color w:val="000000"/>
          <w:sz w:val="44"/>
          <w:szCs w:val="32"/>
        </w:rPr>
        <w:t>》（</w:t>
      </w:r>
      <w:r w:rsidR="00A74C23">
        <w:rPr>
          <w:rFonts w:ascii="方正小标宋简体" w:eastAsia="方正小标宋简体" w:hAnsi="宋体" w:hint="eastAsia"/>
          <w:color w:val="000000"/>
          <w:sz w:val="44"/>
          <w:szCs w:val="32"/>
        </w:rPr>
        <w:t>征求意见</w:t>
      </w:r>
      <w:r>
        <w:rPr>
          <w:rFonts w:ascii="方正小标宋简体" w:eastAsia="方正小标宋简体" w:hAnsi="宋体" w:hint="eastAsia"/>
          <w:color w:val="000000"/>
          <w:sz w:val="44"/>
          <w:szCs w:val="32"/>
        </w:rPr>
        <w:t>稿）编制说明</w:t>
      </w:r>
    </w:p>
    <w:p w:rsidR="009F212C" w:rsidRDefault="00B45127">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9F212C" w:rsidRDefault="00B45127">
      <w:pPr>
        <w:ind w:firstLine="640"/>
        <w:rPr>
          <w:rFonts w:ascii="仿宋_GB2312" w:hAnsi="宋体"/>
          <w:szCs w:val="28"/>
        </w:rPr>
      </w:pPr>
      <w:r>
        <w:rPr>
          <w:rFonts w:ascii="仿宋_GB2312" w:hAnsi="宋体" w:hint="eastAsia"/>
          <w:szCs w:val="28"/>
        </w:rPr>
        <w:t>根据《广西标准化协会关于下达202</w:t>
      </w:r>
      <w:r w:rsidR="00A324F1">
        <w:rPr>
          <w:rFonts w:ascii="仿宋_GB2312" w:hAnsi="宋体" w:hint="eastAsia"/>
          <w:szCs w:val="28"/>
        </w:rPr>
        <w:t>5</w:t>
      </w:r>
      <w:r>
        <w:rPr>
          <w:rFonts w:ascii="仿宋_GB2312" w:hAnsi="宋体" w:hint="eastAsia"/>
          <w:szCs w:val="28"/>
        </w:rPr>
        <w:t>年第</w:t>
      </w:r>
      <w:r w:rsidR="00A324F1">
        <w:rPr>
          <w:rFonts w:ascii="仿宋_GB2312" w:hAnsi="宋体" w:hint="eastAsia"/>
          <w:szCs w:val="28"/>
        </w:rPr>
        <w:t>十</w:t>
      </w:r>
      <w:r>
        <w:rPr>
          <w:rFonts w:ascii="仿宋_GB2312" w:hAnsi="宋体" w:hint="eastAsia"/>
          <w:szCs w:val="28"/>
        </w:rPr>
        <w:t>一批团体标准制修订项目计划的通知》（</w:t>
      </w:r>
      <w:proofErr w:type="gramStart"/>
      <w:r>
        <w:rPr>
          <w:rFonts w:ascii="仿宋_GB2312" w:hAnsi="宋体" w:hint="eastAsia"/>
          <w:szCs w:val="28"/>
        </w:rPr>
        <w:t>桂标协〔202</w:t>
      </w:r>
      <w:r w:rsidR="00A324F1">
        <w:rPr>
          <w:rFonts w:ascii="仿宋_GB2312" w:hAnsi="宋体" w:hint="eastAsia"/>
          <w:szCs w:val="28"/>
        </w:rPr>
        <w:t>5</w:t>
      </w:r>
      <w:r>
        <w:rPr>
          <w:rFonts w:ascii="仿宋_GB2312" w:hAnsi="宋体" w:hint="eastAsia"/>
          <w:szCs w:val="28"/>
        </w:rPr>
        <w:t>〕</w:t>
      </w:r>
      <w:proofErr w:type="gramEnd"/>
      <w:r w:rsidR="00A324F1">
        <w:rPr>
          <w:rFonts w:ascii="仿宋_GB2312" w:hAnsi="宋体" w:hint="eastAsia"/>
          <w:szCs w:val="28"/>
        </w:rPr>
        <w:t>88</w:t>
      </w:r>
      <w:r>
        <w:rPr>
          <w:rFonts w:ascii="仿宋_GB2312" w:hAnsi="宋体" w:hint="eastAsia"/>
          <w:szCs w:val="28"/>
        </w:rPr>
        <w:t>号）文件精神，由</w:t>
      </w:r>
      <w:r w:rsidR="00A324F1" w:rsidRPr="00A324F1">
        <w:rPr>
          <w:rFonts w:hint="eastAsia"/>
          <w:color w:val="000000"/>
          <w:szCs w:val="21"/>
        </w:rPr>
        <w:t>南宁市第四人民医院</w:t>
      </w:r>
      <w:r>
        <w:rPr>
          <w:rFonts w:ascii="仿宋_GB2312" w:hAnsi="宋体" w:hint="eastAsia"/>
          <w:szCs w:val="28"/>
        </w:rPr>
        <w:t>提出，</w:t>
      </w:r>
      <w:r w:rsidR="00A324F1" w:rsidRPr="00A324F1">
        <w:rPr>
          <w:rFonts w:hint="eastAsia"/>
          <w:color w:val="000000"/>
          <w:szCs w:val="21"/>
        </w:rPr>
        <w:t>南宁市第四人民医院、广西医科大学第一附属医院、钦州市第一人民医院、广西中医药大学第一附属医院、广西骨伤医院、南宁市第一人民医院、南宁市第二人民医院、桂林市第三人民医院、右江民族医学院附属医院、梧州市第三人民医院</w:t>
      </w:r>
      <w:r>
        <w:rPr>
          <w:rFonts w:ascii="仿宋_GB2312" w:hAnsi="宋体" w:hint="eastAsia"/>
          <w:szCs w:val="28"/>
        </w:rPr>
        <w:t>等单位共同起草的团体标准《</w:t>
      </w:r>
      <w:r w:rsidR="00A324F1">
        <w:rPr>
          <w:rFonts w:ascii="仿宋_GB2312" w:hAnsi="宋体" w:hint="eastAsia"/>
          <w:szCs w:val="28"/>
        </w:rPr>
        <w:t>艾滋病维持性血透患者胃肠道不适脐针联合隔物灸技术操作规范</w:t>
      </w:r>
      <w:r>
        <w:rPr>
          <w:rFonts w:ascii="仿宋_GB2312" w:hAnsi="宋体" w:hint="eastAsia"/>
          <w:szCs w:val="28"/>
        </w:rPr>
        <w:t>》（项目编号：202</w:t>
      </w:r>
      <w:r w:rsidR="00A324F1">
        <w:rPr>
          <w:rFonts w:ascii="仿宋_GB2312" w:hAnsi="宋体" w:hint="eastAsia"/>
          <w:szCs w:val="28"/>
        </w:rPr>
        <w:t>5</w:t>
      </w:r>
      <w:r>
        <w:rPr>
          <w:rFonts w:ascii="仿宋_GB2312" w:hAnsi="宋体" w:hint="eastAsia"/>
          <w:szCs w:val="28"/>
        </w:rPr>
        <w:t>-</w:t>
      </w:r>
      <w:r w:rsidR="00A324F1">
        <w:rPr>
          <w:rFonts w:ascii="仿宋_GB2312" w:hAnsi="宋体" w:hint="eastAsia"/>
          <w:szCs w:val="28"/>
        </w:rPr>
        <w:t>1104</w:t>
      </w:r>
      <w:r>
        <w:rPr>
          <w:rFonts w:ascii="仿宋_GB2312" w:hAnsi="宋体" w:hint="eastAsia"/>
          <w:szCs w:val="28"/>
        </w:rPr>
        <w:t>）已获批立项。</w:t>
      </w:r>
    </w:p>
    <w:p w:rsidR="009F212C" w:rsidRDefault="00B45127">
      <w:pPr>
        <w:ind w:firstLine="640"/>
        <w:rPr>
          <w:rFonts w:ascii="仿宋_GB2312" w:hAnsi="宋体"/>
          <w:szCs w:val="28"/>
        </w:rPr>
      </w:pPr>
      <w:r>
        <w:rPr>
          <w:rFonts w:ascii="仿宋_GB2312" w:hAnsi="宋体" w:hint="eastAsia"/>
          <w:szCs w:val="28"/>
        </w:rPr>
        <w:t>为高质量编制团体标准《</w:t>
      </w:r>
      <w:r w:rsidR="00A324F1">
        <w:rPr>
          <w:rFonts w:ascii="仿宋_GB2312" w:hAnsi="宋体" w:hint="eastAsia"/>
          <w:szCs w:val="28"/>
        </w:rPr>
        <w:t>艾滋病维持性血透患者胃肠道不适脐针联合隔物灸技术操作规范</w:t>
      </w:r>
      <w:r>
        <w:rPr>
          <w:rFonts w:ascii="仿宋_GB2312" w:hAnsi="宋体" w:hint="eastAsia"/>
          <w:szCs w:val="28"/>
        </w:rPr>
        <w:t>》，由起草单位成立标准编制工作组并进行如下分工：</w:t>
      </w:r>
    </w:p>
    <w:tbl>
      <w:tblPr>
        <w:tblW w:w="5158" w:type="pct"/>
        <w:tblLook w:val="04A0" w:firstRow="1" w:lastRow="0" w:firstColumn="1" w:lastColumn="0" w:noHBand="0" w:noVBand="1"/>
      </w:tblPr>
      <w:tblGrid>
        <w:gridCol w:w="1057"/>
        <w:gridCol w:w="1745"/>
        <w:gridCol w:w="2551"/>
        <w:gridCol w:w="4111"/>
      </w:tblGrid>
      <w:tr w:rsidR="00A74C23" w:rsidTr="00F97F0D">
        <w:trPr>
          <w:cantSplit/>
          <w:trHeight w:val="576"/>
        </w:trPr>
        <w:tc>
          <w:tcPr>
            <w:tcW w:w="558" w:type="pct"/>
            <w:tcBorders>
              <w:top w:val="single" w:sz="4" w:space="0" w:color="auto"/>
              <w:left w:val="single" w:sz="4" w:space="0" w:color="auto"/>
              <w:bottom w:val="single" w:sz="4" w:space="0" w:color="auto"/>
              <w:right w:val="single" w:sz="4" w:space="0" w:color="auto"/>
            </w:tcBorders>
            <w:vAlign w:val="center"/>
          </w:tcPr>
          <w:p w:rsidR="00A74C23" w:rsidRDefault="00A74C23" w:rsidP="00A74C23">
            <w:pPr>
              <w:ind w:firstLineChars="0" w:firstLine="0"/>
              <w:jc w:val="center"/>
              <w:rPr>
                <w:rFonts w:eastAsia="仿宋"/>
                <w:b/>
                <w:bCs/>
                <w:sz w:val="24"/>
              </w:rPr>
            </w:pPr>
            <w:r>
              <w:rPr>
                <w:rFonts w:eastAsia="仿宋"/>
                <w:b/>
                <w:bCs/>
                <w:sz w:val="24"/>
              </w:rPr>
              <w:t>姓</w:t>
            </w:r>
            <w:r>
              <w:rPr>
                <w:rFonts w:eastAsia="仿宋"/>
                <w:b/>
                <w:bCs/>
                <w:sz w:val="24"/>
              </w:rPr>
              <w:t xml:space="preserve">  </w:t>
            </w:r>
            <w:r>
              <w:rPr>
                <w:rFonts w:eastAsia="仿宋"/>
                <w:b/>
                <w:bCs/>
                <w:sz w:val="24"/>
              </w:rPr>
              <w:t>名</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74C23" w:rsidP="00A74C23">
            <w:pPr>
              <w:ind w:firstLineChars="0" w:firstLine="0"/>
              <w:jc w:val="center"/>
              <w:rPr>
                <w:rFonts w:eastAsia="仿宋"/>
                <w:b/>
                <w:bCs/>
                <w:sz w:val="24"/>
              </w:rPr>
            </w:pPr>
            <w:r>
              <w:rPr>
                <w:rFonts w:eastAsia="仿宋"/>
                <w:b/>
                <w:bCs/>
                <w:sz w:val="24"/>
              </w:rPr>
              <w:t>职称</w:t>
            </w:r>
            <w:r>
              <w:rPr>
                <w:rFonts w:eastAsia="仿宋"/>
                <w:b/>
                <w:bCs/>
                <w:sz w:val="24"/>
              </w:rPr>
              <w:t>/</w:t>
            </w:r>
            <w:r>
              <w:rPr>
                <w:rFonts w:eastAsia="仿宋"/>
                <w:b/>
                <w:bCs/>
                <w:sz w:val="24"/>
              </w:rPr>
              <w:t>职位</w:t>
            </w:r>
          </w:p>
        </w:tc>
        <w:tc>
          <w:tcPr>
            <w:tcW w:w="1348" w:type="pct"/>
            <w:tcBorders>
              <w:top w:val="single" w:sz="4" w:space="0" w:color="auto"/>
              <w:left w:val="single" w:sz="4" w:space="0" w:color="auto"/>
              <w:bottom w:val="single" w:sz="4" w:space="0" w:color="auto"/>
              <w:right w:val="single" w:sz="4" w:space="0" w:color="auto"/>
            </w:tcBorders>
            <w:vAlign w:val="center"/>
          </w:tcPr>
          <w:p w:rsidR="00A74C23" w:rsidRDefault="00A74C23" w:rsidP="00A74C23">
            <w:pPr>
              <w:ind w:firstLineChars="0" w:firstLine="0"/>
              <w:jc w:val="center"/>
              <w:rPr>
                <w:rFonts w:eastAsia="仿宋"/>
                <w:b/>
                <w:bCs/>
                <w:sz w:val="24"/>
              </w:rPr>
            </w:pPr>
            <w:r>
              <w:rPr>
                <w:rFonts w:eastAsia="仿宋"/>
                <w:b/>
                <w:bCs/>
                <w:sz w:val="24"/>
              </w:rPr>
              <w:t>工作单位</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74C23" w:rsidP="00A74C23">
            <w:pPr>
              <w:ind w:firstLineChars="0" w:firstLine="0"/>
              <w:jc w:val="center"/>
              <w:rPr>
                <w:rFonts w:eastAsia="仿宋"/>
                <w:b/>
                <w:bCs/>
                <w:sz w:val="24"/>
              </w:rPr>
            </w:pPr>
            <w:r>
              <w:rPr>
                <w:rFonts w:eastAsia="仿宋"/>
                <w:b/>
                <w:bCs/>
                <w:sz w:val="24"/>
              </w:rPr>
              <w:t>主要负责工作</w:t>
            </w:r>
          </w:p>
        </w:tc>
      </w:tr>
      <w:tr w:rsidR="00A74C23" w:rsidTr="00F97F0D">
        <w:trPr>
          <w:cantSplit/>
          <w:trHeight w:val="732"/>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sidRPr="00A324F1">
              <w:rPr>
                <w:rFonts w:ascii="仿宋_GB2312" w:hint="eastAsia"/>
                <w:sz w:val="24"/>
              </w:rPr>
              <w:t>邵宏华</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仿宋_GB2312" w:hint="eastAsia"/>
                <w:sz w:val="24"/>
              </w:rPr>
              <w:t>副主任医师</w:t>
            </w:r>
          </w:p>
        </w:tc>
        <w:tc>
          <w:tcPr>
            <w:tcW w:w="1348" w:type="pct"/>
            <w:tcBorders>
              <w:top w:val="single" w:sz="2" w:space="0" w:color="000000"/>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仿宋_GB2312" w:hint="eastAsia"/>
                <w:sz w:val="24"/>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74C23" w:rsidP="00CD58FA">
            <w:pPr>
              <w:ind w:firstLineChars="0" w:firstLine="0"/>
              <w:rPr>
                <w:rFonts w:ascii="仿宋_GB2312" w:hAnsi="仿宋_GB2312" w:cs="仿宋_GB2312"/>
                <w:sz w:val="24"/>
                <w:lang w:bidi="ar"/>
              </w:rPr>
            </w:pPr>
            <w:r>
              <w:rPr>
                <w:rFonts w:ascii="仿宋_GB2312" w:hAnsi="仿宋_GB2312" w:cs="仿宋_GB2312" w:hint="eastAsia"/>
                <w:sz w:val="24"/>
                <w:lang w:bidi="ar"/>
              </w:rPr>
              <w:t>统筹主持标准编制工作</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农影星</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仿宋_GB2312" w:hint="eastAsia"/>
                <w:sz w:val="24"/>
              </w:rPr>
              <w:t>副主任医师</w:t>
            </w:r>
          </w:p>
        </w:tc>
        <w:tc>
          <w:tcPr>
            <w:tcW w:w="1348" w:type="pct"/>
            <w:tcBorders>
              <w:top w:val="single" w:sz="2" w:space="0" w:color="000000"/>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仿宋_GB2312" w:hint="eastAsia"/>
                <w:sz w:val="24"/>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74C23" w:rsidP="00CD58FA">
            <w:pPr>
              <w:ind w:firstLineChars="0" w:firstLine="0"/>
              <w:rPr>
                <w:rFonts w:ascii="仿宋_GB2312" w:hAnsi="仿宋_GB2312" w:cs="仿宋_GB2312"/>
                <w:sz w:val="24"/>
                <w:lang w:bidi="ar"/>
              </w:rPr>
            </w:pPr>
            <w:r>
              <w:rPr>
                <w:rFonts w:ascii="仿宋_GB2312" w:hAnsi="仿宋_GB2312" w:cs="仿宋_GB2312" w:hint="eastAsia"/>
                <w:sz w:val="24"/>
                <w:lang w:bidi="ar"/>
              </w:rPr>
              <w:t>参与标准编制工作，组织人员进行标准发布后的宣贯培训。</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蒋丽芳</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仿宋_GB2312" w:hint="eastAsia"/>
                <w:sz w:val="24"/>
              </w:rPr>
              <w:t>主管护师</w:t>
            </w:r>
          </w:p>
        </w:tc>
        <w:tc>
          <w:tcPr>
            <w:tcW w:w="1348" w:type="pct"/>
            <w:tcBorders>
              <w:top w:val="single" w:sz="2" w:space="0" w:color="000000"/>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仿宋_GB2312" w:hint="eastAsia"/>
                <w:sz w:val="24"/>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74C23" w:rsidP="00CD58FA">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参与标准文本及编制说明编写，</w:t>
            </w:r>
            <w:r w:rsidR="00A324F1">
              <w:rPr>
                <w:rFonts w:ascii="仿宋_GB2312" w:hAnsi="仿宋_GB2312" w:cs="仿宋_GB2312" w:hint="eastAsia"/>
                <w:sz w:val="24"/>
                <w:lang w:bidi="ar"/>
              </w:rPr>
              <w:t>组织人员进行标准发布后的宣贯培训</w:t>
            </w:r>
            <w:r>
              <w:rPr>
                <w:rFonts w:ascii="仿宋_GB2312" w:hAnsi="仿宋_GB2312" w:cs="仿宋_GB2312" w:hint="eastAsia"/>
                <w:sz w:val="24"/>
                <w:lang w:bidi="ar"/>
              </w:rPr>
              <w:t>。</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马钰婷</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仿宋_GB2312" w:hint="eastAsia"/>
                <w:sz w:val="24"/>
              </w:rPr>
              <w:t>主任医师</w:t>
            </w:r>
          </w:p>
        </w:tc>
        <w:tc>
          <w:tcPr>
            <w:tcW w:w="1348" w:type="pct"/>
            <w:tcBorders>
              <w:top w:val="single" w:sz="2" w:space="0" w:color="000000"/>
              <w:left w:val="single" w:sz="4" w:space="0" w:color="auto"/>
              <w:bottom w:val="single" w:sz="4" w:space="0" w:color="auto"/>
              <w:right w:val="single" w:sz="4" w:space="0" w:color="auto"/>
            </w:tcBorders>
            <w:vAlign w:val="center"/>
          </w:tcPr>
          <w:p w:rsidR="00A74C23" w:rsidRPr="00A324F1" w:rsidRDefault="00A324F1" w:rsidP="00A74C23">
            <w:pPr>
              <w:ind w:firstLineChars="0" w:firstLine="0"/>
              <w:jc w:val="center"/>
              <w:rPr>
                <w:rFonts w:ascii="仿宋_GB2312"/>
                <w:b/>
                <w:sz w:val="24"/>
              </w:rPr>
            </w:pPr>
            <w:r>
              <w:rPr>
                <w:rFonts w:ascii="仿宋_GB2312" w:hint="eastAsia"/>
                <w:sz w:val="24"/>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324F1"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主持标准制定、标准文本与编制说明编写，质量控制。</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lastRenderedPageBreak/>
              <w:t>许雪芳</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副主任护师</w:t>
            </w:r>
          </w:p>
        </w:tc>
        <w:tc>
          <w:tcPr>
            <w:tcW w:w="1348" w:type="pct"/>
            <w:tcBorders>
              <w:top w:val="single" w:sz="2" w:space="0" w:color="000000"/>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仿宋_GB2312" w:hint="eastAsia"/>
                <w:sz w:val="24"/>
              </w:rPr>
              <w:t>钦州市第一人民医院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74C23" w:rsidP="00A324F1">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w:t>
            </w:r>
            <w:r w:rsidR="00A324F1">
              <w:rPr>
                <w:rFonts w:ascii="仿宋_GB2312" w:hAnsi="仿宋_GB2312" w:cs="仿宋_GB2312" w:hint="eastAsia"/>
                <w:sz w:val="24"/>
                <w:lang w:bidi="ar"/>
              </w:rPr>
              <w:t>，质量控制</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张晓波</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广西医科大学第一附属医院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324F1" w:rsidP="00CD58FA">
            <w:pPr>
              <w:ind w:firstLineChars="0" w:firstLine="0"/>
              <w:rPr>
                <w:rFonts w:ascii="仿宋_GB2312" w:hAnsi="仿宋_GB2312" w:cs="仿宋_GB2312"/>
                <w:sz w:val="24"/>
                <w:lang w:bidi="ar"/>
              </w:rPr>
            </w:pPr>
            <w:r w:rsidRPr="00A324F1">
              <w:rPr>
                <w:rFonts w:ascii="仿宋_GB2312" w:hAnsi="仿宋_GB2312" w:cs="仿宋_GB2312" w:hint="eastAsia"/>
                <w:sz w:val="24"/>
                <w:lang w:bidi="ar"/>
              </w:rPr>
              <w:t>参与标准制定、标准文本及编制说明的编写。</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姚秋明</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副主任护师</w:t>
            </w:r>
          </w:p>
        </w:tc>
        <w:tc>
          <w:tcPr>
            <w:tcW w:w="1348" w:type="pct"/>
            <w:tcBorders>
              <w:top w:val="single" w:sz="2" w:space="0" w:color="000000"/>
              <w:left w:val="single" w:sz="4" w:space="0" w:color="auto"/>
              <w:bottom w:val="single" w:sz="2" w:space="0" w:color="000000"/>
              <w:right w:val="single" w:sz="4" w:space="0" w:color="auto"/>
            </w:tcBorders>
            <w:vAlign w:val="center"/>
          </w:tcPr>
          <w:p w:rsidR="00A74C23" w:rsidRDefault="00A324F1" w:rsidP="00A74C23">
            <w:pPr>
              <w:ind w:firstLineChars="0" w:firstLine="0"/>
              <w:jc w:val="center"/>
              <w:rPr>
                <w:rFonts w:ascii="仿宋_GB2312"/>
                <w:sz w:val="24"/>
              </w:rPr>
            </w:pPr>
            <w:r>
              <w:rPr>
                <w:rFonts w:ascii="仿宋_GB2312" w:hint="eastAsia"/>
                <w:sz w:val="24"/>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324F1" w:rsidP="00CD58FA">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参与标准文本及编制说明的编写，组织开展标准征求意见会</w:t>
            </w:r>
            <w:r w:rsidR="00A74C23">
              <w:rPr>
                <w:rFonts w:ascii="仿宋_GB2312" w:hAnsi="仿宋_GB2312" w:cs="仿宋_GB2312" w:hint="eastAsia"/>
                <w:sz w:val="24"/>
                <w:lang w:bidi="ar"/>
              </w:rPr>
              <w:t>。</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覃亚勤</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324F1"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对标准实施情况进行总结分析，不断对地方标准提出修正意见。</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谢志满</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A74C23" w:rsidRDefault="00A324F1" w:rsidP="00A324F1">
            <w:pPr>
              <w:ind w:firstLineChars="0" w:firstLine="0"/>
              <w:jc w:val="center"/>
              <w:rPr>
                <w:rFonts w:ascii="仿宋_GB2312"/>
                <w:sz w:val="24"/>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324F1"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技术指导。</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文乐敏</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A324F1" w:rsidP="00A74C23">
            <w:pPr>
              <w:ind w:firstLineChars="0" w:firstLine="0"/>
              <w:jc w:val="center"/>
              <w:rPr>
                <w:rFonts w:ascii="仿宋_GB2312"/>
                <w:sz w:val="24"/>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A74C23" w:rsidRDefault="00A324F1" w:rsidP="00A74C23">
            <w:pPr>
              <w:ind w:firstLineChars="0" w:firstLine="0"/>
              <w:jc w:val="center"/>
              <w:rPr>
                <w:rFonts w:ascii="仿宋_GB2312"/>
                <w:sz w:val="24"/>
              </w:rPr>
            </w:pPr>
            <w:r w:rsidRPr="00A324F1">
              <w:rPr>
                <w:rFonts w:ascii="仿宋_GB2312" w:hint="eastAsia"/>
                <w:sz w:val="24"/>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A324F1"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项目监督及推广。</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7A0893" w:rsidP="00A74C23">
            <w:pPr>
              <w:ind w:firstLineChars="0" w:firstLine="0"/>
              <w:jc w:val="center"/>
              <w:rPr>
                <w:rFonts w:ascii="仿宋_GB2312"/>
                <w:sz w:val="24"/>
              </w:rPr>
            </w:pPr>
            <w:r>
              <w:rPr>
                <w:rFonts w:ascii="Segoe UI" w:hAnsi="Segoe UI" w:cs="Segoe UI"/>
                <w:color w:val="101214"/>
                <w:sz w:val="21"/>
                <w:szCs w:val="21"/>
                <w:shd w:val="clear" w:color="auto" w:fill="FFFFFF"/>
              </w:rPr>
              <w:t>韩海涛</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7A0893" w:rsidP="00A74C23">
            <w:pPr>
              <w:ind w:firstLineChars="0" w:firstLine="0"/>
              <w:jc w:val="center"/>
              <w:rPr>
                <w:rFonts w:ascii="仿宋_GB2312"/>
                <w:sz w:val="24"/>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A74C23" w:rsidRDefault="007A0893" w:rsidP="00A74C23">
            <w:pPr>
              <w:ind w:firstLineChars="0" w:firstLine="0"/>
              <w:jc w:val="center"/>
              <w:rPr>
                <w:rFonts w:ascii="仿宋_GB2312"/>
                <w:sz w:val="24"/>
              </w:rPr>
            </w:pPr>
            <w:r>
              <w:rPr>
                <w:rFonts w:ascii="Segoe UI" w:hAnsi="Segoe UI" w:cs="Segoe UI"/>
                <w:color w:val="101214"/>
                <w:sz w:val="21"/>
                <w:szCs w:val="21"/>
                <w:shd w:val="clear" w:color="auto" w:fill="FFFFFF"/>
              </w:rPr>
              <w:t>广西中医药大学</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7A0893"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参与标准文本编写及项目第一附属医院推广。</w:t>
            </w:r>
          </w:p>
        </w:tc>
      </w:tr>
      <w:tr w:rsidR="009878F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9878F3" w:rsidRDefault="007A0893" w:rsidP="00A74C23">
            <w:pPr>
              <w:ind w:firstLineChars="0" w:firstLine="0"/>
              <w:jc w:val="center"/>
              <w:rPr>
                <w:rFonts w:ascii="仿宋_GB2312"/>
                <w:sz w:val="24"/>
              </w:rPr>
            </w:pPr>
            <w:r>
              <w:rPr>
                <w:rFonts w:ascii="Segoe UI" w:hAnsi="Segoe UI" w:cs="Segoe UI"/>
                <w:color w:val="101214"/>
                <w:sz w:val="21"/>
                <w:szCs w:val="21"/>
                <w:shd w:val="clear" w:color="auto" w:fill="FFFFFF"/>
              </w:rPr>
              <w:t>朱桂娟</w:t>
            </w:r>
          </w:p>
        </w:tc>
        <w:tc>
          <w:tcPr>
            <w:tcW w:w="922" w:type="pct"/>
            <w:tcBorders>
              <w:top w:val="single" w:sz="4" w:space="0" w:color="auto"/>
              <w:left w:val="single" w:sz="4" w:space="0" w:color="auto"/>
              <w:bottom w:val="single" w:sz="4" w:space="0" w:color="auto"/>
              <w:right w:val="single" w:sz="4" w:space="0" w:color="auto"/>
            </w:tcBorders>
            <w:vAlign w:val="center"/>
          </w:tcPr>
          <w:p w:rsidR="009878F3" w:rsidRDefault="007A0893" w:rsidP="00A74C23">
            <w:pPr>
              <w:ind w:firstLineChars="0" w:firstLine="0"/>
              <w:jc w:val="center"/>
              <w:rPr>
                <w:rFonts w:ascii="仿宋_GB2312"/>
                <w:sz w:val="24"/>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9878F3" w:rsidRDefault="007A0893" w:rsidP="00A74C23">
            <w:pPr>
              <w:ind w:firstLineChars="0" w:firstLine="0"/>
              <w:jc w:val="center"/>
              <w:rPr>
                <w:rFonts w:ascii="仿宋_GB2312"/>
                <w:sz w:val="24"/>
              </w:rPr>
            </w:pPr>
            <w:r>
              <w:rPr>
                <w:rFonts w:ascii="Segoe UI" w:hAnsi="Segoe UI" w:cs="Segoe UI"/>
                <w:color w:val="101214"/>
                <w:sz w:val="21"/>
                <w:szCs w:val="21"/>
                <w:shd w:val="clear" w:color="auto" w:fill="FFFFFF"/>
              </w:rPr>
              <w:t>南宁市第四人民</w:t>
            </w:r>
            <w:r>
              <w:rPr>
                <w:rFonts w:ascii="Segoe UI" w:hAnsi="Segoe UI" w:cs="Segoe UI" w:hint="eastAsia"/>
                <w:color w:val="101214"/>
                <w:sz w:val="21"/>
                <w:szCs w:val="21"/>
                <w:shd w:val="clear" w:color="auto" w:fill="FFFFFF"/>
              </w:rPr>
              <w:t>医院</w:t>
            </w:r>
          </w:p>
        </w:tc>
        <w:tc>
          <w:tcPr>
            <w:tcW w:w="2172" w:type="pct"/>
            <w:tcBorders>
              <w:top w:val="single" w:sz="4" w:space="0" w:color="auto"/>
              <w:left w:val="single" w:sz="4" w:space="0" w:color="auto"/>
              <w:bottom w:val="single" w:sz="4" w:space="0" w:color="auto"/>
              <w:right w:val="single" w:sz="4" w:space="0" w:color="auto"/>
            </w:tcBorders>
            <w:vAlign w:val="center"/>
          </w:tcPr>
          <w:p w:rsidR="009878F3" w:rsidRDefault="007A0893"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参与标准文本及编制说明</w:t>
            </w:r>
            <w:r>
              <w:rPr>
                <w:rFonts w:ascii="Segoe UI" w:hAnsi="Segoe UI" w:cs="Segoe UI" w:hint="eastAsia"/>
                <w:color w:val="101214"/>
                <w:sz w:val="21"/>
                <w:szCs w:val="21"/>
                <w:shd w:val="clear" w:color="auto" w:fill="FFFFFF"/>
              </w:rPr>
              <w:t>的编写</w:t>
            </w:r>
          </w:p>
        </w:tc>
      </w:tr>
      <w:tr w:rsidR="009878F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9878F3" w:rsidRDefault="007A0893" w:rsidP="00A74C23">
            <w:pPr>
              <w:ind w:firstLineChars="0" w:firstLine="0"/>
              <w:jc w:val="center"/>
              <w:rPr>
                <w:rFonts w:ascii="仿宋_GB2312"/>
                <w:sz w:val="24"/>
              </w:rPr>
            </w:pPr>
            <w:r>
              <w:rPr>
                <w:rFonts w:ascii="Segoe UI" w:hAnsi="Segoe UI" w:cs="Segoe UI"/>
                <w:color w:val="101214"/>
                <w:sz w:val="21"/>
                <w:szCs w:val="21"/>
                <w:shd w:val="clear" w:color="auto" w:fill="FFFFFF"/>
              </w:rPr>
              <w:t>丘文妹</w:t>
            </w:r>
          </w:p>
        </w:tc>
        <w:tc>
          <w:tcPr>
            <w:tcW w:w="922" w:type="pct"/>
            <w:tcBorders>
              <w:top w:val="single" w:sz="4" w:space="0" w:color="auto"/>
              <w:left w:val="single" w:sz="4" w:space="0" w:color="auto"/>
              <w:bottom w:val="single" w:sz="4" w:space="0" w:color="auto"/>
              <w:right w:val="single" w:sz="4" w:space="0" w:color="auto"/>
            </w:tcBorders>
            <w:vAlign w:val="center"/>
          </w:tcPr>
          <w:p w:rsidR="009878F3" w:rsidRDefault="007A0893" w:rsidP="00A74C23">
            <w:pPr>
              <w:ind w:firstLineChars="0" w:firstLine="0"/>
              <w:jc w:val="center"/>
              <w:rPr>
                <w:rFonts w:ascii="仿宋_GB2312"/>
                <w:sz w:val="24"/>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9878F3" w:rsidRDefault="007A0893" w:rsidP="00A74C23">
            <w:pPr>
              <w:ind w:firstLineChars="0" w:firstLine="0"/>
              <w:jc w:val="center"/>
              <w:rPr>
                <w:rFonts w:ascii="仿宋_GB2312"/>
                <w:sz w:val="24"/>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9878F3" w:rsidRDefault="007A0893"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参与标准文本及编制说明的编写。</w:t>
            </w:r>
          </w:p>
        </w:tc>
      </w:tr>
      <w:tr w:rsidR="009878F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9878F3" w:rsidRDefault="00DE77BF" w:rsidP="00A74C23">
            <w:pPr>
              <w:ind w:firstLineChars="0" w:firstLine="0"/>
              <w:jc w:val="center"/>
              <w:rPr>
                <w:rFonts w:ascii="仿宋_GB2312"/>
                <w:sz w:val="24"/>
              </w:rPr>
            </w:pPr>
            <w:r>
              <w:rPr>
                <w:rFonts w:ascii="Segoe UI" w:hAnsi="Segoe UI" w:cs="Segoe UI"/>
                <w:color w:val="101214"/>
                <w:sz w:val="21"/>
                <w:szCs w:val="21"/>
                <w:shd w:val="clear" w:color="auto" w:fill="FFFFFF"/>
              </w:rPr>
              <w:t>郑虹</w:t>
            </w:r>
          </w:p>
        </w:tc>
        <w:tc>
          <w:tcPr>
            <w:tcW w:w="922" w:type="pct"/>
            <w:tcBorders>
              <w:top w:val="single" w:sz="4" w:space="0" w:color="auto"/>
              <w:left w:val="single" w:sz="4" w:space="0" w:color="auto"/>
              <w:bottom w:val="single" w:sz="4" w:space="0" w:color="auto"/>
              <w:right w:val="single" w:sz="4" w:space="0" w:color="auto"/>
            </w:tcBorders>
            <w:vAlign w:val="center"/>
          </w:tcPr>
          <w:p w:rsidR="009878F3" w:rsidRDefault="00DE77BF" w:rsidP="00A74C23">
            <w:pPr>
              <w:ind w:firstLineChars="0" w:firstLine="0"/>
              <w:jc w:val="center"/>
              <w:rPr>
                <w:rFonts w:ascii="仿宋_GB2312"/>
                <w:sz w:val="24"/>
              </w:rPr>
            </w:pPr>
            <w:r>
              <w:rPr>
                <w:rFonts w:ascii="Segoe UI" w:hAnsi="Segoe UI" w:cs="Segoe UI"/>
                <w:color w:val="101214"/>
                <w:sz w:val="21"/>
                <w:szCs w:val="21"/>
                <w:shd w:val="clear" w:color="auto" w:fill="FFFFFF"/>
              </w:rPr>
              <w:t>住院医师</w:t>
            </w:r>
          </w:p>
        </w:tc>
        <w:tc>
          <w:tcPr>
            <w:tcW w:w="1348" w:type="pct"/>
            <w:tcBorders>
              <w:top w:val="single" w:sz="2" w:space="0" w:color="000000"/>
              <w:left w:val="single" w:sz="4" w:space="0" w:color="auto"/>
              <w:bottom w:val="single" w:sz="2" w:space="0" w:color="000000"/>
              <w:right w:val="single" w:sz="4" w:space="0" w:color="auto"/>
            </w:tcBorders>
            <w:vAlign w:val="center"/>
          </w:tcPr>
          <w:p w:rsidR="009878F3" w:rsidRDefault="00DE77BF" w:rsidP="00A74C23">
            <w:pPr>
              <w:ind w:firstLineChars="0" w:firstLine="0"/>
              <w:jc w:val="center"/>
              <w:rPr>
                <w:rFonts w:ascii="仿宋_GB2312"/>
                <w:sz w:val="24"/>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9878F3" w:rsidRDefault="00DE77BF"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标准制定工作的对接协调。</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DE77BF" w:rsidP="00A74C23">
            <w:pPr>
              <w:ind w:firstLineChars="0" w:firstLine="0"/>
              <w:jc w:val="center"/>
              <w:rPr>
                <w:rFonts w:ascii="仿宋_GB2312"/>
                <w:sz w:val="24"/>
              </w:rPr>
            </w:pPr>
            <w:r>
              <w:rPr>
                <w:rFonts w:ascii="Segoe UI" w:hAnsi="Segoe UI" w:cs="Segoe UI"/>
                <w:color w:val="101214"/>
                <w:sz w:val="21"/>
                <w:szCs w:val="21"/>
                <w:shd w:val="clear" w:color="auto" w:fill="FFFFFF"/>
              </w:rPr>
              <w:t>钟坦成</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DE77BF" w:rsidP="00A74C23">
            <w:pPr>
              <w:ind w:firstLineChars="0" w:firstLine="0"/>
              <w:jc w:val="center"/>
              <w:rPr>
                <w:rFonts w:ascii="仿宋_GB2312"/>
                <w:sz w:val="24"/>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A74C23" w:rsidRDefault="00DE77BF" w:rsidP="00A74C23">
            <w:pPr>
              <w:ind w:firstLineChars="0" w:firstLine="0"/>
              <w:jc w:val="center"/>
              <w:rPr>
                <w:rFonts w:ascii="仿宋_GB2312"/>
                <w:sz w:val="24"/>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DE77BF"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参与标准文本的编写</w:t>
            </w:r>
            <w:r>
              <w:rPr>
                <w:rFonts w:ascii="Segoe UI" w:hAnsi="Segoe UI" w:cs="Segoe UI"/>
                <w:color w:val="101214"/>
                <w:sz w:val="21"/>
                <w:szCs w:val="21"/>
                <w:shd w:val="clear" w:color="auto" w:fill="FFFFFF"/>
              </w:rPr>
              <w:t>,</w:t>
            </w:r>
            <w:r>
              <w:rPr>
                <w:rFonts w:ascii="Segoe UI" w:hAnsi="Segoe UI" w:cs="Segoe UI"/>
                <w:color w:val="101214"/>
                <w:sz w:val="21"/>
                <w:szCs w:val="21"/>
                <w:shd w:val="clear" w:color="auto" w:fill="FFFFFF"/>
              </w:rPr>
              <w:t>协助组织开展标准征求意见会。</w:t>
            </w:r>
          </w:p>
        </w:tc>
      </w:tr>
      <w:tr w:rsidR="00A74C23"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A74C23" w:rsidRDefault="00DE77BF" w:rsidP="00A74C23">
            <w:pPr>
              <w:ind w:firstLineChars="0" w:firstLine="0"/>
              <w:jc w:val="center"/>
              <w:rPr>
                <w:rFonts w:ascii="仿宋_GB2312"/>
                <w:sz w:val="24"/>
              </w:rPr>
            </w:pPr>
            <w:proofErr w:type="gramStart"/>
            <w:r>
              <w:rPr>
                <w:rFonts w:ascii="Segoe UI" w:hAnsi="Segoe UI" w:cs="Segoe UI"/>
                <w:color w:val="101214"/>
                <w:sz w:val="21"/>
                <w:szCs w:val="21"/>
                <w:shd w:val="clear" w:color="auto" w:fill="FFFFFF"/>
              </w:rPr>
              <w:t>卢</w:t>
            </w:r>
            <w:proofErr w:type="gramEnd"/>
            <w:r>
              <w:rPr>
                <w:rFonts w:ascii="Segoe UI" w:hAnsi="Segoe UI" w:cs="Segoe UI"/>
                <w:color w:val="101214"/>
                <w:sz w:val="21"/>
                <w:szCs w:val="21"/>
                <w:shd w:val="clear" w:color="auto" w:fill="FFFFFF"/>
              </w:rPr>
              <w:t>声波</w:t>
            </w:r>
          </w:p>
        </w:tc>
        <w:tc>
          <w:tcPr>
            <w:tcW w:w="922" w:type="pct"/>
            <w:tcBorders>
              <w:top w:val="single" w:sz="4" w:space="0" w:color="auto"/>
              <w:left w:val="single" w:sz="4" w:space="0" w:color="auto"/>
              <w:bottom w:val="single" w:sz="4" w:space="0" w:color="auto"/>
              <w:right w:val="single" w:sz="4" w:space="0" w:color="auto"/>
            </w:tcBorders>
            <w:vAlign w:val="center"/>
          </w:tcPr>
          <w:p w:rsidR="00A74C23" w:rsidRDefault="00DE77BF" w:rsidP="00A74C23">
            <w:pPr>
              <w:ind w:firstLineChars="0" w:firstLine="0"/>
              <w:jc w:val="center"/>
              <w:rPr>
                <w:rFonts w:ascii="仿宋_GB2312"/>
                <w:sz w:val="24"/>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A74C23" w:rsidRDefault="00DE77BF" w:rsidP="00A74C23">
            <w:pPr>
              <w:ind w:firstLineChars="0" w:firstLine="0"/>
              <w:jc w:val="center"/>
              <w:rPr>
                <w:rFonts w:ascii="仿宋_GB2312"/>
                <w:sz w:val="24"/>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A74C23" w:rsidRDefault="00DE77BF" w:rsidP="00CD58FA">
            <w:pPr>
              <w:ind w:firstLineChars="0" w:firstLine="0"/>
              <w:rPr>
                <w:rFonts w:ascii="仿宋_GB2312" w:hAnsi="仿宋_GB2312" w:cs="仿宋_GB2312"/>
                <w:sz w:val="24"/>
                <w:lang w:bidi="ar"/>
              </w:rPr>
            </w:pPr>
            <w:r>
              <w:rPr>
                <w:rFonts w:ascii="Segoe UI" w:hAnsi="Segoe UI" w:cs="Segoe UI"/>
                <w:color w:val="101214"/>
                <w:sz w:val="21"/>
                <w:szCs w:val="21"/>
                <w:shd w:val="clear" w:color="auto" w:fill="FFFFFF"/>
              </w:rPr>
              <w:t>参与标准文本的编写，协助组织开展标准征求意见会。</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黄诗静</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DE77BF"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参与标准文本的编写，协助组织开展标准征求意见会。</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李世钊</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DE77BF"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参与标准文本的编写。协助组织开展标准征求意见会。</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杨雯惠</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DE77BF"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w:t>
            </w:r>
            <w:r>
              <w:rPr>
                <w:rFonts w:ascii="Segoe UI" w:hAnsi="Segoe UI" w:cs="Segoe UI"/>
                <w:color w:val="101214"/>
                <w:sz w:val="21"/>
                <w:szCs w:val="21"/>
                <w:shd w:val="clear" w:color="auto" w:fill="FFFFFF"/>
              </w:rPr>
              <w:t>,</w:t>
            </w:r>
            <w:r>
              <w:rPr>
                <w:rFonts w:ascii="Segoe UI" w:hAnsi="Segoe UI" w:cs="Segoe UI"/>
                <w:color w:val="101214"/>
                <w:sz w:val="21"/>
                <w:szCs w:val="21"/>
                <w:shd w:val="clear" w:color="auto" w:fill="FFFFFF"/>
              </w:rPr>
              <w:t>标准发布后的宣贯培训。</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钟娟</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南宁市第一人民医院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DE77BF"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参与标准制定与项目推</w:t>
            </w:r>
            <w:r>
              <w:rPr>
                <w:rFonts w:ascii="Segoe UI" w:hAnsi="Segoe UI" w:cs="Segoe UI" w:hint="eastAsia"/>
                <w:color w:val="101214"/>
                <w:sz w:val="21"/>
                <w:szCs w:val="21"/>
                <w:shd w:val="clear" w:color="auto" w:fill="FFFFFF"/>
              </w:rPr>
              <w:t>广</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兰菊</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南宁市第二人民医院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DE77BF"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参与标准文本编写及项目推广。</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潘攀</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DE77BF"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伍秋云</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DE77BF"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郭桂伶</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DE77BF"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欧健</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DE77BF"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DE77BF"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伍文倩</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w:t>
            </w:r>
          </w:p>
        </w:tc>
      </w:tr>
      <w:tr w:rsidR="00DE77BF"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DE77BF"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韦玮</w:t>
            </w:r>
          </w:p>
        </w:tc>
        <w:tc>
          <w:tcPr>
            <w:tcW w:w="922" w:type="pct"/>
            <w:tcBorders>
              <w:top w:val="single" w:sz="4" w:space="0" w:color="auto"/>
              <w:left w:val="single" w:sz="4" w:space="0" w:color="auto"/>
              <w:bottom w:val="single" w:sz="4" w:space="0" w:color="auto"/>
              <w:right w:val="single" w:sz="4" w:space="0" w:color="auto"/>
            </w:tcBorders>
            <w:vAlign w:val="center"/>
          </w:tcPr>
          <w:p w:rsidR="00DE77BF"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副主任药师</w:t>
            </w:r>
          </w:p>
        </w:tc>
        <w:tc>
          <w:tcPr>
            <w:tcW w:w="1348" w:type="pct"/>
            <w:tcBorders>
              <w:top w:val="single" w:sz="2" w:space="0" w:color="000000"/>
              <w:left w:val="single" w:sz="4" w:space="0" w:color="auto"/>
              <w:bottom w:val="single" w:sz="2" w:space="0" w:color="000000"/>
              <w:right w:val="single" w:sz="4" w:space="0" w:color="auto"/>
            </w:tcBorders>
            <w:vAlign w:val="center"/>
          </w:tcPr>
          <w:p w:rsidR="00DE77BF"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广西骨伤医院</w:t>
            </w:r>
          </w:p>
        </w:tc>
        <w:tc>
          <w:tcPr>
            <w:tcW w:w="2172" w:type="pct"/>
            <w:tcBorders>
              <w:top w:val="single" w:sz="4" w:space="0" w:color="auto"/>
              <w:left w:val="single" w:sz="4" w:space="0" w:color="auto"/>
              <w:bottom w:val="single" w:sz="4" w:space="0" w:color="auto"/>
              <w:right w:val="single" w:sz="4" w:space="0" w:color="auto"/>
            </w:tcBorders>
            <w:vAlign w:val="center"/>
          </w:tcPr>
          <w:p w:rsidR="00DE77BF"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药物技术指导。</w:t>
            </w:r>
          </w:p>
        </w:tc>
      </w:tr>
      <w:tr w:rsidR="00F97F0D"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黄丽娟</w:t>
            </w:r>
          </w:p>
        </w:tc>
        <w:tc>
          <w:tcPr>
            <w:tcW w:w="922" w:type="pct"/>
            <w:tcBorders>
              <w:top w:val="single" w:sz="4" w:space="0" w:color="auto"/>
              <w:left w:val="single" w:sz="4" w:space="0" w:color="auto"/>
              <w:bottom w:val="single" w:sz="4" w:space="0" w:color="auto"/>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主管护师</w:t>
            </w:r>
          </w:p>
        </w:tc>
        <w:tc>
          <w:tcPr>
            <w:tcW w:w="1348" w:type="pct"/>
            <w:tcBorders>
              <w:top w:val="single" w:sz="2" w:space="0" w:color="000000"/>
              <w:left w:val="single" w:sz="4" w:space="0" w:color="auto"/>
              <w:bottom w:val="single" w:sz="2" w:space="0" w:color="000000"/>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右江民族医学院附属医院</w:t>
            </w:r>
          </w:p>
        </w:tc>
        <w:tc>
          <w:tcPr>
            <w:tcW w:w="2172" w:type="pct"/>
            <w:tcBorders>
              <w:top w:val="single" w:sz="4" w:space="0" w:color="auto"/>
              <w:left w:val="single" w:sz="4" w:space="0" w:color="auto"/>
              <w:bottom w:val="single" w:sz="4" w:space="0" w:color="auto"/>
              <w:right w:val="single" w:sz="4" w:space="0" w:color="auto"/>
            </w:tcBorders>
            <w:vAlign w:val="center"/>
          </w:tcPr>
          <w:p w:rsidR="00F97F0D"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项目推广。</w:t>
            </w:r>
          </w:p>
        </w:tc>
      </w:tr>
      <w:tr w:rsidR="00F97F0D"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lastRenderedPageBreak/>
              <w:t>李祖玲</w:t>
            </w:r>
          </w:p>
        </w:tc>
        <w:tc>
          <w:tcPr>
            <w:tcW w:w="922" w:type="pct"/>
            <w:tcBorders>
              <w:top w:val="single" w:sz="4" w:space="0" w:color="auto"/>
              <w:left w:val="single" w:sz="4" w:space="0" w:color="auto"/>
              <w:bottom w:val="single" w:sz="4" w:space="0" w:color="auto"/>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副主任医师</w:t>
            </w:r>
          </w:p>
        </w:tc>
        <w:tc>
          <w:tcPr>
            <w:tcW w:w="1348" w:type="pct"/>
            <w:tcBorders>
              <w:top w:val="single" w:sz="2" w:space="0" w:color="000000"/>
              <w:left w:val="single" w:sz="4" w:space="0" w:color="auto"/>
              <w:bottom w:val="single" w:sz="2" w:space="0" w:color="000000"/>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梧州市第三人民医院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F97F0D"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项目推广。</w:t>
            </w:r>
          </w:p>
        </w:tc>
      </w:tr>
      <w:tr w:rsidR="00F97F0D"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秦小妹</w:t>
            </w:r>
          </w:p>
        </w:tc>
        <w:tc>
          <w:tcPr>
            <w:tcW w:w="922" w:type="pct"/>
            <w:tcBorders>
              <w:top w:val="single" w:sz="4" w:space="0" w:color="auto"/>
              <w:left w:val="single" w:sz="4" w:space="0" w:color="auto"/>
              <w:bottom w:val="single" w:sz="4" w:space="0" w:color="auto"/>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副主任护师</w:t>
            </w:r>
          </w:p>
        </w:tc>
        <w:tc>
          <w:tcPr>
            <w:tcW w:w="1348" w:type="pct"/>
            <w:tcBorders>
              <w:top w:val="single" w:sz="2" w:space="0" w:color="000000"/>
              <w:left w:val="single" w:sz="4" w:space="0" w:color="auto"/>
              <w:bottom w:val="single" w:sz="2" w:space="0" w:color="000000"/>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桂林市第三人民医院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F97F0D"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项目推广。</w:t>
            </w:r>
          </w:p>
        </w:tc>
      </w:tr>
      <w:tr w:rsidR="00F97F0D"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叶良英</w:t>
            </w:r>
          </w:p>
        </w:tc>
        <w:tc>
          <w:tcPr>
            <w:tcW w:w="922" w:type="pct"/>
            <w:tcBorders>
              <w:top w:val="single" w:sz="4" w:space="0" w:color="auto"/>
              <w:left w:val="single" w:sz="4" w:space="0" w:color="auto"/>
              <w:bottom w:val="single" w:sz="4" w:space="0" w:color="auto"/>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F97F0D"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w:t>
            </w:r>
            <w:r>
              <w:rPr>
                <w:rFonts w:ascii="Segoe UI" w:hAnsi="Segoe UI" w:cs="Segoe UI"/>
                <w:color w:val="101214"/>
                <w:sz w:val="21"/>
                <w:szCs w:val="21"/>
                <w:shd w:val="clear" w:color="auto" w:fill="FFFFFF"/>
              </w:rPr>
              <w:t>,</w:t>
            </w:r>
            <w:r>
              <w:rPr>
                <w:rFonts w:ascii="Segoe UI" w:hAnsi="Segoe UI" w:cs="Segoe UI"/>
                <w:color w:val="101214"/>
                <w:sz w:val="21"/>
                <w:szCs w:val="21"/>
                <w:shd w:val="clear" w:color="auto" w:fill="FFFFFF"/>
              </w:rPr>
              <w:t>标准发布后的宣贯培训。</w:t>
            </w:r>
          </w:p>
        </w:tc>
      </w:tr>
      <w:tr w:rsidR="00F97F0D"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苏可慧</w:t>
            </w:r>
          </w:p>
        </w:tc>
        <w:tc>
          <w:tcPr>
            <w:tcW w:w="922" w:type="pct"/>
            <w:tcBorders>
              <w:top w:val="single" w:sz="4" w:space="0" w:color="auto"/>
              <w:left w:val="single" w:sz="4" w:space="0" w:color="auto"/>
              <w:bottom w:val="single" w:sz="4" w:space="0" w:color="auto"/>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主治医师</w:t>
            </w:r>
          </w:p>
        </w:tc>
        <w:tc>
          <w:tcPr>
            <w:tcW w:w="1348" w:type="pct"/>
            <w:tcBorders>
              <w:top w:val="single" w:sz="2" w:space="0" w:color="000000"/>
              <w:left w:val="single" w:sz="4" w:space="0" w:color="auto"/>
              <w:bottom w:val="single" w:sz="2" w:space="0" w:color="000000"/>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F97F0D"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w:t>
            </w:r>
            <w:r>
              <w:rPr>
                <w:rFonts w:ascii="Segoe UI" w:hAnsi="Segoe UI" w:cs="Segoe UI"/>
                <w:color w:val="101214"/>
                <w:sz w:val="21"/>
                <w:szCs w:val="21"/>
                <w:shd w:val="clear" w:color="auto" w:fill="FFFFFF"/>
              </w:rPr>
              <w:t>,</w:t>
            </w:r>
            <w:r>
              <w:rPr>
                <w:rFonts w:ascii="Segoe UI" w:hAnsi="Segoe UI" w:cs="Segoe UI"/>
                <w:color w:val="101214"/>
                <w:sz w:val="21"/>
                <w:szCs w:val="21"/>
                <w:shd w:val="clear" w:color="auto" w:fill="FFFFFF"/>
              </w:rPr>
              <w:t>标准发布后的宣贯培训。</w:t>
            </w:r>
          </w:p>
        </w:tc>
      </w:tr>
      <w:tr w:rsidR="00F97F0D"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庞玲玲</w:t>
            </w:r>
          </w:p>
        </w:tc>
        <w:tc>
          <w:tcPr>
            <w:tcW w:w="922" w:type="pct"/>
            <w:tcBorders>
              <w:top w:val="single" w:sz="4" w:space="0" w:color="auto"/>
              <w:left w:val="single" w:sz="4" w:space="0" w:color="auto"/>
              <w:bottom w:val="single" w:sz="4" w:space="0" w:color="auto"/>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住院医师</w:t>
            </w:r>
          </w:p>
        </w:tc>
        <w:tc>
          <w:tcPr>
            <w:tcW w:w="1348" w:type="pct"/>
            <w:tcBorders>
              <w:top w:val="single" w:sz="2" w:space="0" w:color="000000"/>
              <w:left w:val="single" w:sz="4" w:space="0" w:color="auto"/>
              <w:bottom w:val="single" w:sz="2" w:space="0" w:color="000000"/>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F97F0D"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参与标准文本的编写，标准发布后的宣贯培训。</w:t>
            </w:r>
          </w:p>
        </w:tc>
      </w:tr>
      <w:tr w:rsidR="00F97F0D"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陆裕进</w:t>
            </w:r>
          </w:p>
        </w:tc>
        <w:tc>
          <w:tcPr>
            <w:tcW w:w="922" w:type="pct"/>
            <w:tcBorders>
              <w:top w:val="single" w:sz="4" w:space="0" w:color="auto"/>
              <w:left w:val="single" w:sz="4" w:space="0" w:color="auto"/>
              <w:bottom w:val="single" w:sz="4" w:space="0" w:color="auto"/>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住院医师</w:t>
            </w:r>
          </w:p>
        </w:tc>
        <w:tc>
          <w:tcPr>
            <w:tcW w:w="1348" w:type="pct"/>
            <w:tcBorders>
              <w:top w:val="single" w:sz="2" w:space="0" w:color="000000"/>
              <w:left w:val="single" w:sz="4" w:space="0" w:color="auto"/>
              <w:bottom w:val="single" w:sz="2" w:space="0" w:color="000000"/>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F97F0D"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参与标准文本的编写。</w:t>
            </w:r>
          </w:p>
        </w:tc>
      </w:tr>
      <w:tr w:rsidR="00F97F0D" w:rsidTr="00F97F0D">
        <w:trPr>
          <w:cantSplit/>
          <w:trHeight w:val="517"/>
        </w:trPr>
        <w:tc>
          <w:tcPr>
            <w:tcW w:w="558" w:type="pct"/>
            <w:tcBorders>
              <w:top w:val="single" w:sz="4" w:space="0" w:color="auto"/>
              <w:left w:val="single" w:sz="4" w:space="0" w:color="auto"/>
              <w:bottom w:val="single" w:sz="4" w:space="0" w:color="auto"/>
              <w:right w:val="single" w:sz="4" w:space="0" w:color="008000"/>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苏春雄</w:t>
            </w:r>
          </w:p>
        </w:tc>
        <w:tc>
          <w:tcPr>
            <w:tcW w:w="922" w:type="pct"/>
            <w:tcBorders>
              <w:top w:val="single" w:sz="4" w:space="0" w:color="auto"/>
              <w:left w:val="single" w:sz="4" w:space="0" w:color="auto"/>
              <w:bottom w:val="single" w:sz="4" w:space="0" w:color="auto"/>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主任护师</w:t>
            </w:r>
          </w:p>
        </w:tc>
        <w:tc>
          <w:tcPr>
            <w:tcW w:w="1348" w:type="pct"/>
            <w:tcBorders>
              <w:top w:val="single" w:sz="2" w:space="0" w:color="000000"/>
              <w:left w:val="single" w:sz="4" w:space="0" w:color="auto"/>
              <w:bottom w:val="single" w:sz="4" w:space="0" w:color="auto"/>
              <w:right w:val="single" w:sz="4" w:space="0" w:color="auto"/>
            </w:tcBorders>
            <w:vAlign w:val="center"/>
          </w:tcPr>
          <w:p w:rsidR="00F97F0D" w:rsidRDefault="00F97F0D" w:rsidP="00A74C23">
            <w:pPr>
              <w:ind w:firstLineChars="0" w:firstLine="0"/>
              <w:jc w:val="center"/>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南宁市第四人民医院</w:t>
            </w:r>
          </w:p>
        </w:tc>
        <w:tc>
          <w:tcPr>
            <w:tcW w:w="2172" w:type="pct"/>
            <w:tcBorders>
              <w:top w:val="single" w:sz="4" w:space="0" w:color="auto"/>
              <w:left w:val="single" w:sz="4" w:space="0" w:color="auto"/>
              <w:bottom w:val="single" w:sz="4" w:space="0" w:color="auto"/>
              <w:right w:val="single" w:sz="4" w:space="0" w:color="auto"/>
            </w:tcBorders>
            <w:vAlign w:val="center"/>
          </w:tcPr>
          <w:p w:rsidR="00F97F0D" w:rsidRDefault="00F97F0D" w:rsidP="00CD58FA">
            <w:pPr>
              <w:ind w:firstLineChars="0" w:firstLine="0"/>
              <w:rPr>
                <w:rFonts w:ascii="Segoe UI" w:hAnsi="Segoe UI" w:cs="Segoe UI"/>
                <w:color w:val="101214"/>
                <w:sz w:val="21"/>
                <w:szCs w:val="21"/>
                <w:shd w:val="clear" w:color="auto" w:fill="FFFFFF"/>
              </w:rPr>
            </w:pPr>
            <w:r>
              <w:rPr>
                <w:rFonts w:ascii="Segoe UI" w:hAnsi="Segoe UI" w:cs="Segoe UI"/>
                <w:color w:val="101214"/>
                <w:sz w:val="21"/>
                <w:szCs w:val="21"/>
                <w:shd w:val="clear" w:color="auto" w:fill="FFFFFF"/>
              </w:rPr>
              <w:t>技术指导。</w:t>
            </w:r>
          </w:p>
        </w:tc>
      </w:tr>
    </w:tbl>
    <w:p w:rsidR="009F212C" w:rsidRDefault="00B45127" w:rsidP="00F97F0D">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A324F1" w:rsidRPr="00A324F1" w:rsidRDefault="00A324F1" w:rsidP="00A324F1">
      <w:pPr>
        <w:autoSpaceDE w:val="0"/>
        <w:autoSpaceDN w:val="0"/>
        <w:adjustRightInd w:val="0"/>
        <w:spacing w:line="560" w:lineRule="exact"/>
        <w:ind w:firstLine="640"/>
        <w:rPr>
          <w:rFonts w:ascii="仿宋_GB2312" w:hAnsi="宋体"/>
          <w:szCs w:val="28"/>
        </w:rPr>
      </w:pPr>
      <w:r w:rsidRPr="00A324F1">
        <w:rPr>
          <w:rFonts w:ascii="仿宋_GB2312" w:hAnsi="宋体" w:hint="eastAsia"/>
          <w:szCs w:val="28"/>
        </w:rPr>
        <w:t>据了解，截至2024年，全国报告现存活的艾滋病病毒（HIV）感染者/AIDS患者总数约为133万例，其中HIV感染者约74万例，AIDS患者约59万例，累计死亡人数为约47万例。艾滋病患者在全国31个省（自治区、直辖市）（不含港澳台）均有报告。其中，四川、广西、重庆、云南、贵州、新疆、湖南、广东、北京、江西、浙江和河南等省份的艾滋病患者数量较多。广西是全国艾滋病疫情较为严重的地区之一，截至2019年12月份，广西（现住址）目前广西报告存活HIV感染者和病人超过8.6万例。2019年新报告的艾滋病病毒感染者中，15至24岁青年学生感染者比2018年同期增长66.7</w:t>
      </w:r>
      <w:r w:rsidR="00F97F0D">
        <w:rPr>
          <w:rFonts w:ascii="仿宋_GB2312" w:hAnsi="宋体" w:hint="eastAsia"/>
          <w:szCs w:val="28"/>
        </w:rPr>
        <w:t>％</w:t>
      </w:r>
      <w:r w:rsidRPr="00A324F1">
        <w:rPr>
          <w:rFonts w:ascii="仿宋_GB2312" w:hAnsi="宋体" w:hint="eastAsia"/>
          <w:szCs w:val="28"/>
        </w:rPr>
        <w:t>，增长趋势明显。近年艾滋病住院患者死亡率有上升趋势。苏春雄等研究发现，AIDS患者MHD 6个月、12个月、24个月、36个月生存率分别为68.6</w:t>
      </w:r>
      <w:r w:rsidR="00F97F0D">
        <w:rPr>
          <w:rFonts w:ascii="仿宋_GB2312" w:hAnsi="宋体" w:hint="eastAsia"/>
          <w:szCs w:val="28"/>
        </w:rPr>
        <w:t>％</w:t>
      </w:r>
      <w:r w:rsidRPr="00A324F1">
        <w:rPr>
          <w:rFonts w:ascii="仿宋_GB2312" w:hAnsi="宋体" w:hint="eastAsia"/>
          <w:szCs w:val="28"/>
        </w:rPr>
        <w:t>、55.8</w:t>
      </w:r>
      <w:r w:rsidR="00F97F0D">
        <w:rPr>
          <w:rFonts w:ascii="仿宋_GB2312" w:hAnsi="宋体" w:hint="eastAsia"/>
          <w:szCs w:val="28"/>
        </w:rPr>
        <w:t>％</w:t>
      </w:r>
      <w:r w:rsidRPr="00A324F1">
        <w:rPr>
          <w:rFonts w:ascii="仿宋_GB2312" w:hAnsi="宋体" w:hint="eastAsia"/>
          <w:szCs w:val="28"/>
        </w:rPr>
        <w:t>、43.0</w:t>
      </w:r>
      <w:r w:rsidR="00F97F0D">
        <w:rPr>
          <w:rFonts w:ascii="仿宋_GB2312" w:hAnsi="宋体" w:hint="eastAsia"/>
          <w:szCs w:val="28"/>
        </w:rPr>
        <w:t>％</w:t>
      </w:r>
      <w:r w:rsidRPr="00A324F1">
        <w:rPr>
          <w:rFonts w:ascii="仿宋_GB2312" w:hAnsi="宋体" w:hint="eastAsia"/>
          <w:szCs w:val="28"/>
        </w:rPr>
        <w:t>、35.4</w:t>
      </w:r>
      <w:r w:rsidR="00F97F0D">
        <w:rPr>
          <w:rFonts w:ascii="仿宋_GB2312" w:hAnsi="宋体" w:hint="eastAsia"/>
          <w:szCs w:val="28"/>
        </w:rPr>
        <w:t>％</w:t>
      </w:r>
      <w:r w:rsidRPr="00A324F1">
        <w:rPr>
          <w:rFonts w:ascii="仿宋_GB2312" w:hAnsi="宋体" w:hint="eastAsia"/>
          <w:szCs w:val="28"/>
        </w:rPr>
        <w:t>，这与Atta等的研究结果相接近。生存率</w:t>
      </w:r>
      <w:proofErr w:type="gramStart"/>
      <w:r w:rsidRPr="00A324F1">
        <w:rPr>
          <w:rFonts w:ascii="仿宋_GB2312" w:hAnsi="宋体" w:hint="eastAsia"/>
          <w:szCs w:val="28"/>
        </w:rPr>
        <w:t>较池小坚</w:t>
      </w:r>
      <w:proofErr w:type="gramEnd"/>
      <w:r w:rsidRPr="00A324F1">
        <w:rPr>
          <w:rFonts w:ascii="仿宋_GB2312" w:hAnsi="宋体" w:hint="eastAsia"/>
          <w:szCs w:val="28"/>
        </w:rPr>
        <w:t>研究的普通MHD患者生存率(1、2、3、5年生存率分别为83.0</w:t>
      </w:r>
      <w:r w:rsidR="00F97F0D">
        <w:rPr>
          <w:rFonts w:ascii="仿宋_GB2312" w:hAnsi="宋体" w:hint="eastAsia"/>
          <w:szCs w:val="28"/>
        </w:rPr>
        <w:t>％</w:t>
      </w:r>
      <w:r w:rsidRPr="00A324F1">
        <w:rPr>
          <w:rFonts w:ascii="仿宋_GB2312" w:hAnsi="宋体" w:hint="eastAsia"/>
          <w:szCs w:val="28"/>
        </w:rPr>
        <w:t>、78.0</w:t>
      </w:r>
      <w:r w:rsidR="00F97F0D">
        <w:rPr>
          <w:rFonts w:ascii="仿宋_GB2312" w:hAnsi="宋体" w:hint="eastAsia"/>
          <w:szCs w:val="28"/>
        </w:rPr>
        <w:t>％</w:t>
      </w:r>
      <w:r w:rsidRPr="00A324F1">
        <w:rPr>
          <w:rFonts w:ascii="仿宋_GB2312" w:hAnsi="宋体" w:hint="eastAsia"/>
          <w:szCs w:val="28"/>
        </w:rPr>
        <w:t>、69.0</w:t>
      </w:r>
      <w:r w:rsidR="00F97F0D">
        <w:rPr>
          <w:rFonts w:ascii="仿宋_GB2312" w:hAnsi="宋体" w:hint="eastAsia"/>
          <w:szCs w:val="28"/>
        </w:rPr>
        <w:t>％</w:t>
      </w:r>
      <w:r w:rsidRPr="00A324F1">
        <w:rPr>
          <w:rFonts w:ascii="仿宋_GB2312" w:hAnsi="宋体" w:hint="eastAsia"/>
          <w:szCs w:val="28"/>
        </w:rPr>
        <w:t>、57.0</w:t>
      </w:r>
      <w:r w:rsidR="00F97F0D">
        <w:rPr>
          <w:rFonts w:ascii="仿宋_GB2312" w:hAnsi="宋体" w:hint="eastAsia"/>
          <w:szCs w:val="28"/>
        </w:rPr>
        <w:t>％</w:t>
      </w:r>
      <w:r w:rsidRPr="00A324F1">
        <w:rPr>
          <w:rFonts w:ascii="仿宋_GB2312" w:hAnsi="宋体" w:hint="eastAsia"/>
          <w:szCs w:val="28"/>
        </w:rPr>
        <w:t>)低。影响生存率的首位死亡原因是感染，占44.78</w:t>
      </w:r>
      <w:r w:rsidR="00F97F0D">
        <w:rPr>
          <w:rFonts w:ascii="仿宋_GB2312" w:hAnsi="宋体" w:hint="eastAsia"/>
          <w:szCs w:val="28"/>
        </w:rPr>
        <w:t>％</w:t>
      </w:r>
      <w:r w:rsidRPr="00A324F1">
        <w:rPr>
          <w:rFonts w:ascii="仿宋_GB2312" w:hAnsi="宋体" w:hint="eastAsia"/>
          <w:szCs w:val="28"/>
        </w:rPr>
        <w:t>（35/78），其次为其他死因37.18</w:t>
      </w:r>
      <w:r w:rsidR="00F97F0D">
        <w:rPr>
          <w:rFonts w:ascii="仿宋_GB2312" w:hAnsi="宋体" w:hint="eastAsia"/>
          <w:szCs w:val="28"/>
        </w:rPr>
        <w:t>％</w:t>
      </w:r>
      <w:r w:rsidRPr="00A324F1">
        <w:rPr>
          <w:rFonts w:ascii="仿宋_GB2312" w:hAnsi="宋体" w:hint="eastAsia"/>
          <w:szCs w:val="28"/>
        </w:rPr>
        <w:t>（29/78），第三为心脑血管</w:t>
      </w:r>
      <w:r w:rsidRPr="00A324F1">
        <w:rPr>
          <w:rFonts w:ascii="仿宋_GB2312" w:hAnsi="宋体" w:hint="eastAsia"/>
          <w:szCs w:val="28"/>
        </w:rPr>
        <w:lastRenderedPageBreak/>
        <w:t>疾病占14.95</w:t>
      </w:r>
      <w:r w:rsidR="00F97F0D">
        <w:rPr>
          <w:rFonts w:ascii="仿宋_GB2312" w:hAnsi="宋体" w:hint="eastAsia"/>
          <w:szCs w:val="28"/>
        </w:rPr>
        <w:t>％</w:t>
      </w:r>
      <w:r w:rsidRPr="00A324F1">
        <w:rPr>
          <w:rFonts w:ascii="仿宋_GB2312" w:hAnsi="宋体" w:hint="eastAsia"/>
          <w:szCs w:val="28"/>
        </w:rPr>
        <w:t>（14/78）。1～6月、6～12死因构成均以感染为首位，＞12个月死因以其他原因为首位，差异有统计学意义。即在患者不同时间段内感染仍为首位死因，尤其是肺部感染。因此，提高机体免疫力，增强</w:t>
      </w:r>
      <w:proofErr w:type="gramStart"/>
      <w:r w:rsidRPr="00A324F1">
        <w:rPr>
          <w:rFonts w:ascii="仿宋_GB2312" w:hAnsi="宋体" w:hint="eastAsia"/>
          <w:szCs w:val="28"/>
        </w:rPr>
        <w:t>内部抗邪预</w:t>
      </w:r>
      <w:proofErr w:type="gramEnd"/>
      <w:r w:rsidRPr="00A324F1">
        <w:rPr>
          <w:rFonts w:ascii="仿宋_GB2312" w:hAnsi="宋体" w:hint="eastAsia"/>
          <w:szCs w:val="28"/>
        </w:rPr>
        <w:t>邪能力，也极为重要。</w:t>
      </w:r>
    </w:p>
    <w:p w:rsidR="00A324F1" w:rsidRPr="00A324F1" w:rsidRDefault="00A324F1" w:rsidP="00A324F1">
      <w:pPr>
        <w:autoSpaceDE w:val="0"/>
        <w:autoSpaceDN w:val="0"/>
        <w:adjustRightInd w:val="0"/>
        <w:spacing w:line="560" w:lineRule="exact"/>
        <w:ind w:firstLine="640"/>
        <w:rPr>
          <w:rFonts w:ascii="仿宋_GB2312" w:hAnsi="宋体"/>
          <w:szCs w:val="28"/>
        </w:rPr>
      </w:pPr>
      <w:r w:rsidRPr="00A324F1">
        <w:rPr>
          <w:rFonts w:ascii="仿宋_GB2312" w:hAnsi="宋体" w:hint="eastAsia"/>
          <w:szCs w:val="28"/>
        </w:rPr>
        <w:t>中医认为，艾滋患者由于病毒为害，肆虐日烈，人体正气耗损，气阴两虚，诸邪乘虚而来相与为患，病机复杂多变。治疗采用益气养阴，扶正祛邪，标本同治,</w:t>
      </w:r>
      <w:proofErr w:type="gramStart"/>
      <w:r w:rsidRPr="00A324F1">
        <w:rPr>
          <w:rFonts w:ascii="仿宋_GB2312" w:hAnsi="宋体" w:hint="eastAsia"/>
          <w:szCs w:val="28"/>
        </w:rPr>
        <w:t>补攻兼施</w:t>
      </w:r>
      <w:proofErr w:type="gramEnd"/>
      <w:r w:rsidRPr="00A324F1">
        <w:rPr>
          <w:rFonts w:ascii="仿宋_GB2312" w:hAnsi="宋体" w:hint="eastAsia"/>
          <w:szCs w:val="28"/>
        </w:rPr>
        <w:t>之法。同时不忘疏</w:t>
      </w:r>
      <w:proofErr w:type="gramStart"/>
      <w:r w:rsidRPr="00A324F1">
        <w:rPr>
          <w:rFonts w:ascii="仿宋_GB2312" w:hAnsi="宋体" w:hint="eastAsia"/>
          <w:szCs w:val="28"/>
        </w:rPr>
        <w:t>调患者</w:t>
      </w:r>
      <w:proofErr w:type="gramEnd"/>
      <w:r w:rsidRPr="00A324F1">
        <w:rPr>
          <w:rFonts w:ascii="仿宋_GB2312" w:hAnsi="宋体" w:hint="eastAsia"/>
          <w:szCs w:val="28"/>
        </w:rPr>
        <w:t>体内紊乱之气机、维护肾脾，加固根本。董继鹏等认为</w:t>
      </w:r>
      <w:proofErr w:type="gramStart"/>
      <w:r w:rsidRPr="00A324F1">
        <w:rPr>
          <w:rFonts w:ascii="仿宋_GB2312" w:hAnsi="宋体" w:hint="eastAsia"/>
          <w:szCs w:val="28"/>
        </w:rPr>
        <w:t>灸</w:t>
      </w:r>
      <w:proofErr w:type="gramEnd"/>
      <w:r w:rsidRPr="00A324F1">
        <w:rPr>
          <w:rFonts w:ascii="仿宋_GB2312" w:hAnsi="宋体" w:hint="eastAsia"/>
          <w:szCs w:val="28"/>
        </w:rPr>
        <w:t>法是中医治疗虚损性疾病的重要方法，现代医学研究表明，艾</w:t>
      </w:r>
      <w:proofErr w:type="gramStart"/>
      <w:r w:rsidRPr="00A324F1">
        <w:rPr>
          <w:rFonts w:ascii="仿宋_GB2312" w:hAnsi="宋体" w:hint="eastAsia"/>
          <w:szCs w:val="28"/>
        </w:rPr>
        <w:t>灸</w:t>
      </w:r>
      <w:proofErr w:type="gramEnd"/>
      <w:r w:rsidRPr="00A324F1">
        <w:rPr>
          <w:rFonts w:ascii="仿宋_GB2312" w:hAnsi="宋体" w:hint="eastAsia"/>
          <w:szCs w:val="28"/>
        </w:rPr>
        <w:t>可以调整脏腑功能，促进新陈代谢，增强白细胞的吞噬能力，提高机体免疫力，提高 Ｔ 淋巴细胞数。根据文献报道，</w:t>
      </w:r>
      <w:proofErr w:type="gramStart"/>
      <w:r w:rsidRPr="00A324F1">
        <w:rPr>
          <w:rFonts w:ascii="仿宋_GB2312" w:hAnsi="宋体" w:hint="eastAsia"/>
          <w:szCs w:val="28"/>
        </w:rPr>
        <w:t>灸</w:t>
      </w:r>
      <w:proofErr w:type="gramEnd"/>
      <w:r w:rsidRPr="00A324F1">
        <w:rPr>
          <w:rFonts w:ascii="仿宋_GB2312" w:hAnsi="宋体" w:hint="eastAsia"/>
          <w:szCs w:val="28"/>
        </w:rPr>
        <w:t>法治疗艾滋病在选穴上主要集中在关元、神阙、中</w:t>
      </w:r>
      <w:proofErr w:type="gramStart"/>
      <w:r w:rsidRPr="00A324F1">
        <w:rPr>
          <w:rFonts w:ascii="仿宋_GB2312" w:hAnsi="宋体" w:hint="eastAsia"/>
          <w:szCs w:val="28"/>
        </w:rPr>
        <w:t>脘</w:t>
      </w:r>
      <w:proofErr w:type="gramEnd"/>
      <w:r w:rsidRPr="00A324F1">
        <w:rPr>
          <w:rFonts w:ascii="仿宋_GB2312" w:hAnsi="宋体" w:hint="eastAsia"/>
          <w:szCs w:val="28"/>
        </w:rPr>
        <w:t>、膻中、足三里、大椎、肾</w:t>
      </w:r>
      <w:proofErr w:type="gramStart"/>
      <w:r w:rsidRPr="00A324F1">
        <w:rPr>
          <w:rFonts w:ascii="仿宋_GB2312" w:hAnsi="宋体" w:hint="eastAsia"/>
          <w:szCs w:val="28"/>
        </w:rPr>
        <w:t>俞</w:t>
      </w:r>
      <w:proofErr w:type="gramEnd"/>
      <w:r w:rsidRPr="00A324F1">
        <w:rPr>
          <w:rFonts w:ascii="仿宋_GB2312" w:hAnsi="宋体" w:hint="eastAsia"/>
          <w:szCs w:val="28"/>
        </w:rPr>
        <w:t>等补益要穴。《内经》曰：“元阴元阳之交关，故名关元”。关元为三焦之气所生处，为补益元气、回阳固脱之要穴，具有激发各个脏腑、经络生理功能的作用。神阙穴（肚脐）与任督带脉相连，又与冲脉交会，是“五脏六腑之本，冲脉循会之地，元气归藏之根。”《医宗金鉴》说其“主治百病”。中</w:t>
      </w:r>
      <w:proofErr w:type="gramStart"/>
      <w:r w:rsidRPr="00A324F1">
        <w:rPr>
          <w:rFonts w:ascii="仿宋_GB2312" w:hAnsi="宋体" w:hint="eastAsia"/>
          <w:szCs w:val="28"/>
        </w:rPr>
        <w:t>脘</w:t>
      </w:r>
      <w:proofErr w:type="gramEnd"/>
      <w:r w:rsidRPr="00A324F1">
        <w:rPr>
          <w:rFonts w:ascii="仿宋_GB2312" w:hAnsi="宋体" w:hint="eastAsia"/>
          <w:szCs w:val="28"/>
        </w:rPr>
        <w:t>为胃之募、</w:t>
      </w:r>
      <w:proofErr w:type="gramStart"/>
      <w:r w:rsidRPr="00A324F1">
        <w:rPr>
          <w:rFonts w:ascii="仿宋_GB2312" w:hAnsi="宋体" w:hint="eastAsia"/>
          <w:szCs w:val="28"/>
        </w:rPr>
        <w:t>腑</w:t>
      </w:r>
      <w:proofErr w:type="gramEnd"/>
      <w:r w:rsidRPr="00A324F1">
        <w:rPr>
          <w:rFonts w:ascii="仿宋_GB2312" w:hAnsi="宋体" w:hint="eastAsia"/>
          <w:szCs w:val="28"/>
        </w:rPr>
        <w:t>之会，有疏利中焦、补中益气之功。膻中是宗气聚会之所，具有补上焦、宽胸膈、降气通络之效。足三里能培补后天之本，大椎可通调督脉、固卫安阳、疏风解表、助阳散寒、止咳定喘、</w:t>
      </w:r>
      <w:proofErr w:type="gramStart"/>
      <w:r w:rsidRPr="00A324F1">
        <w:rPr>
          <w:rFonts w:ascii="仿宋_GB2312" w:hAnsi="宋体" w:hint="eastAsia"/>
          <w:szCs w:val="28"/>
        </w:rPr>
        <w:t>清脑醒神</w:t>
      </w:r>
      <w:proofErr w:type="gramEnd"/>
      <w:r w:rsidRPr="00A324F1">
        <w:rPr>
          <w:rFonts w:ascii="仿宋_GB2312" w:hAnsi="宋体" w:hint="eastAsia"/>
          <w:szCs w:val="28"/>
        </w:rPr>
        <w:t>。肾俞为肾之背</w:t>
      </w:r>
      <w:proofErr w:type="gramStart"/>
      <w:r w:rsidRPr="00A324F1">
        <w:rPr>
          <w:rFonts w:ascii="仿宋_GB2312" w:hAnsi="宋体" w:hint="eastAsia"/>
          <w:szCs w:val="28"/>
        </w:rPr>
        <w:t>俞</w:t>
      </w:r>
      <w:proofErr w:type="gramEnd"/>
      <w:r w:rsidRPr="00A324F1">
        <w:rPr>
          <w:rFonts w:ascii="仿宋_GB2312" w:hAnsi="宋体" w:hint="eastAsia"/>
          <w:szCs w:val="28"/>
        </w:rPr>
        <w:t>穴，是肾气转输、输注之处，具有补肾纳气、固精</w:t>
      </w:r>
      <w:proofErr w:type="gramStart"/>
      <w:r w:rsidRPr="00A324F1">
        <w:rPr>
          <w:rFonts w:ascii="仿宋_GB2312" w:hAnsi="宋体" w:hint="eastAsia"/>
          <w:szCs w:val="28"/>
        </w:rPr>
        <w:t>敛</w:t>
      </w:r>
      <w:proofErr w:type="gramEnd"/>
      <w:r w:rsidRPr="00A324F1">
        <w:rPr>
          <w:rFonts w:ascii="仿宋_GB2312" w:hAnsi="宋体" w:hint="eastAsia"/>
          <w:szCs w:val="28"/>
        </w:rPr>
        <w:t>涩的作用。艾滋病人随着疾病进展人体正气逐渐消耗，邪毒流溢三焦，后期发为虚劳，五脏气血阴阳耗伤，艾</w:t>
      </w:r>
      <w:proofErr w:type="gramStart"/>
      <w:r w:rsidRPr="00A324F1">
        <w:rPr>
          <w:rFonts w:ascii="仿宋_GB2312" w:hAnsi="宋体" w:hint="eastAsia"/>
          <w:szCs w:val="28"/>
        </w:rPr>
        <w:t>灸</w:t>
      </w:r>
      <w:proofErr w:type="gramEnd"/>
      <w:r w:rsidRPr="00A324F1">
        <w:rPr>
          <w:rFonts w:ascii="仿宋_GB2312" w:hAnsi="宋体" w:hint="eastAsia"/>
          <w:szCs w:val="28"/>
        </w:rPr>
        <w:t>上述穴位契合本病病机。</w:t>
      </w:r>
    </w:p>
    <w:p w:rsidR="00A324F1" w:rsidRPr="00A324F1" w:rsidRDefault="00A324F1" w:rsidP="00A324F1">
      <w:pPr>
        <w:autoSpaceDE w:val="0"/>
        <w:autoSpaceDN w:val="0"/>
        <w:adjustRightInd w:val="0"/>
        <w:spacing w:line="560" w:lineRule="exact"/>
        <w:ind w:firstLine="640"/>
        <w:rPr>
          <w:rFonts w:ascii="仿宋_GB2312" w:hAnsi="宋体"/>
          <w:szCs w:val="28"/>
        </w:rPr>
      </w:pPr>
      <w:r w:rsidRPr="00A324F1">
        <w:rPr>
          <w:rFonts w:ascii="仿宋_GB2312" w:hAnsi="宋体" w:hint="eastAsia"/>
          <w:szCs w:val="28"/>
        </w:rPr>
        <w:lastRenderedPageBreak/>
        <w:t>腹泻是AIDS病人伴发肠道感染的主要症状之一，患者常由于无法控制的急性或慢性腹泻，随着时间的推移，病人多个脏器受累，特别TB的出现，再伴有腹泻，使病人营养不良，很快消瘦，体质非常虚弱。采用艾</w:t>
      </w:r>
      <w:proofErr w:type="gramStart"/>
      <w:r w:rsidRPr="00A324F1">
        <w:rPr>
          <w:rFonts w:ascii="仿宋_GB2312" w:hAnsi="宋体" w:hint="eastAsia"/>
          <w:szCs w:val="28"/>
        </w:rPr>
        <w:t>灸</w:t>
      </w:r>
      <w:proofErr w:type="gramEnd"/>
      <w:r w:rsidRPr="00A324F1">
        <w:rPr>
          <w:rFonts w:ascii="仿宋_GB2312" w:hAnsi="宋体" w:hint="eastAsia"/>
          <w:szCs w:val="28"/>
        </w:rPr>
        <w:t>疗法可温中散寒，健脾止泻，还可回阳救逆，益气固脱，提高体液及细胞免疫作用，扶正固体。神阙、天抠、足三里穴是治疗腹泻的要穴。艾</w:t>
      </w:r>
      <w:proofErr w:type="gramStart"/>
      <w:r w:rsidRPr="00A324F1">
        <w:rPr>
          <w:rFonts w:ascii="仿宋_GB2312" w:hAnsi="宋体" w:hint="eastAsia"/>
          <w:szCs w:val="28"/>
        </w:rPr>
        <w:t>灸</w:t>
      </w:r>
      <w:proofErr w:type="gramEnd"/>
      <w:r w:rsidRPr="00A324F1">
        <w:rPr>
          <w:rFonts w:ascii="仿宋_GB2312" w:hAnsi="宋体" w:hint="eastAsia"/>
          <w:szCs w:val="28"/>
        </w:rPr>
        <w:t>关元、足三里可提高人体免疫功能，调动机体自身的力量，来抵御病邪的侵袭 。实验证明，艾</w:t>
      </w:r>
      <w:proofErr w:type="gramStart"/>
      <w:r w:rsidRPr="00A324F1">
        <w:rPr>
          <w:rFonts w:ascii="仿宋_GB2312" w:hAnsi="宋体" w:hint="eastAsia"/>
          <w:szCs w:val="28"/>
        </w:rPr>
        <w:t>灸</w:t>
      </w:r>
      <w:proofErr w:type="gramEnd"/>
      <w:r w:rsidRPr="00A324F1">
        <w:rPr>
          <w:rFonts w:ascii="仿宋_GB2312" w:hAnsi="宋体" w:hint="eastAsia"/>
          <w:szCs w:val="28"/>
        </w:rPr>
        <w:t>后T淋巴细胞数可明显提高，免疫活动明显增强，可起到调节阴阳平衡的良性调整作用 。中</w:t>
      </w:r>
      <w:proofErr w:type="gramStart"/>
      <w:r w:rsidRPr="00A324F1">
        <w:rPr>
          <w:rFonts w:ascii="仿宋_GB2312" w:hAnsi="宋体" w:hint="eastAsia"/>
          <w:szCs w:val="28"/>
        </w:rPr>
        <w:t>脘</w:t>
      </w:r>
      <w:proofErr w:type="gramEnd"/>
      <w:r w:rsidRPr="00A324F1">
        <w:rPr>
          <w:rFonts w:ascii="仿宋_GB2312" w:hAnsi="宋体" w:hint="eastAsia"/>
          <w:szCs w:val="28"/>
        </w:rPr>
        <w:t>、天枢分别是胃、大肠的募穴，配合背部的</w:t>
      </w:r>
      <w:proofErr w:type="gramStart"/>
      <w:r w:rsidRPr="00A324F1">
        <w:rPr>
          <w:rFonts w:ascii="仿宋_GB2312" w:hAnsi="宋体" w:hint="eastAsia"/>
          <w:szCs w:val="28"/>
        </w:rPr>
        <w:t>俞</w:t>
      </w:r>
      <w:proofErr w:type="gramEnd"/>
      <w:r w:rsidRPr="00A324F1">
        <w:rPr>
          <w:rFonts w:ascii="仿宋_GB2312" w:hAnsi="宋体" w:hint="eastAsia"/>
          <w:szCs w:val="28"/>
        </w:rPr>
        <w:t>穴，</w:t>
      </w:r>
      <w:proofErr w:type="gramStart"/>
      <w:r w:rsidRPr="00A324F1">
        <w:rPr>
          <w:rFonts w:ascii="仿宋_GB2312" w:hAnsi="宋体" w:hint="eastAsia"/>
          <w:szCs w:val="28"/>
        </w:rPr>
        <w:t>俞</w:t>
      </w:r>
      <w:proofErr w:type="gramEnd"/>
      <w:r w:rsidRPr="00A324F1">
        <w:rPr>
          <w:rFonts w:ascii="仿宋_GB2312" w:hAnsi="宋体" w:hint="eastAsia"/>
          <w:szCs w:val="28"/>
        </w:rPr>
        <w:t>募相配可调整脏腑功能，健运脾胃，提高AIDS病人的免疫能力，减轻病人的症状和特征，使之气血有生，机体有养，提高病人的生存质量 。研究发现，艾</w:t>
      </w:r>
      <w:proofErr w:type="gramStart"/>
      <w:r w:rsidRPr="00A324F1">
        <w:rPr>
          <w:rFonts w:ascii="仿宋_GB2312" w:hAnsi="宋体" w:hint="eastAsia"/>
          <w:szCs w:val="28"/>
        </w:rPr>
        <w:t>灸</w:t>
      </w:r>
      <w:proofErr w:type="gramEnd"/>
      <w:r w:rsidRPr="00A324F1">
        <w:rPr>
          <w:rFonts w:ascii="仿宋_GB2312" w:hAnsi="宋体" w:hint="eastAsia"/>
          <w:szCs w:val="28"/>
        </w:rPr>
        <w:t>关元、足三里能明显升高血清IL-2水平，降低血清IL-６水平，可明显降低运动性疲劳模型大鼠血清中IL-６和IL-10的含量，艾</w:t>
      </w:r>
      <w:proofErr w:type="gramStart"/>
      <w:r w:rsidRPr="00A324F1">
        <w:rPr>
          <w:rFonts w:ascii="仿宋_GB2312" w:hAnsi="宋体" w:hint="eastAsia"/>
          <w:szCs w:val="28"/>
        </w:rPr>
        <w:t>灸</w:t>
      </w:r>
      <w:proofErr w:type="gramEnd"/>
      <w:r w:rsidRPr="00A324F1">
        <w:rPr>
          <w:rFonts w:ascii="仿宋_GB2312" w:hAnsi="宋体" w:hint="eastAsia"/>
          <w:szCs w:val="28"/>
        </w:rPr>
        <w:t>还能提高老年人IL-２的活性。促进</w:t>
      </w:r>
      <w:proofErr w:type="gramStart"/>
      <w:r w:rsidRPr="00A324F1">
        <w:rPr>
          <w:rFonts w:ascii="仿宋_GB2312" w:hAnsi="宋体" w:hint="eastAsia"/>
          <w:szCs w:val="28"/>
        </w:rPr>
        <w:t>脾</w:t>
      </w:r>
      <w:proofErr w:type="gramEnd"/>
      <w:r w:rsidRPr="00A324F1">
        <w:rPr>
          <w:rFonts w:ascii="仿宋_GB2312" w:hAnsi="宋体" w:hint="eastAsia"/>
          <w:szCs w:val="28"/>
        </w:rPr>
        <w:t>淋巴细胞产生IL-２，降低IL-６，吴皓的研究表明，麦粒</w:t>
      </w:r>
      <w:proofErr w:type="gramStart"/>
      <w:r w:rsidRPr="00A324F1">
        <w:rPr>
          <w:rFonts w:ascii="仿宋_GB2312" w:hAnsi="宋体" w:hint="eastAsia"/>
          <w:szCs w:val="28"/>
        </w:rPr>
        <w:t>灸</w:t>
      </w:r>
      <w:proofErr w:type="gramEnd"/>
      <w:r w:rsidRPr="00A324F1">
        <w:rPr>
          <w:rFonts w:ascii="仿宋_GB2312" w:hAnsi="宋体" w:hint="eastAsia"/>
          <w:szCs w:val="28"/>
        </w:rPr>
        <w:t>可显著增加荷瘤小鼠肠道黏膜IL-２含量，并抑制肠道黏膜IL-10增加。艾</w:t>
      </w:r>
      <w:proofErr w:type="gramStart"/>
      <w:r w:rsidRPr="00A324F1">
        <w:rPr>
          <w:rFonts w:ascii="仿宋_GB2312" w:hAnsi="宋体" w:hint="eastAsia"/>
          <w:szCs w:val="28"/>
        </w:rPr>
        <w:t>灸</w:t>
      </w:r>
      <w:proofErr w:type="gramEnd"/>
      <w:r w:rsidRPr="00A324F1">
        <w:rPr>
          <w:rFonts w:ascii="仿宋_GB2312" w:hAnsi="宋体" w:hint="eastAsia"/>
          <w:szCs w:val="28"/>
        </w:rPr>
        <w:t>荷瘤小鼠</w:t>
      </w:r>
      <w:proofErr w:type="gramStart"/>
      <w:r w:rsidRPr="00A324F1">
        <w:rPr>
          <w:rFonts w:ascii="仿宋_GB2312" w:hAnsi="宋体" w:hint="eastAsia"/>
          <w:szCs w:val="28"/>
        </w:rPr>
        <w:t>大椎能上调</w:t>
      </w:r>
      <w:proofErr w:type="gramEnd"/>
      <w:r w:rsidRPr="00A324F1">
        <w:rPr>
          <w:rFonts w:ascii="仿宋_GB2312" w:hAnsi="宋体" w:hint="eastAsia"/>
          <w:szCs w:val="28"/>
        </w:rPr>
        <w:t>脑皮质IL-1β、IL-２mRNA和蛋白表达，下调IL-６mRNA和蛋白表达。大负荷训练前艾</w:t>
      </w:r>
      <w:proofErr w:type="gramStart"/>
      <w:r w:rsidRPr="00A324F1">
        <w:rPr>
          <w:rFonts w:ascii="仿宋_GB2312" w:hAnsi="宋体" w:hint="eastAsia"/>
          <w:szCs w:val="28"/>
        </w:rPr>
        <w:t>灸</w:t>
      </w:r>
      <w:proofErr w:type="gramEnd"/>
      <w:r w:rsidRPr="00A324F1">
        <w:rPr>
          <w:rFonts w:ascii="仿宋_GB2312" w:hAnsi="宋体" w:hint="eastAsia"/>
          <w:szCs w:val="28"/>
        </w:rPr>
        <w:t>关元、足三里和三阴交可预防中长跑男子运动员Th1/Th2失衡。以上研究表明，艾</w:t>
      </w:r>
      <w:proofErr w:type="gramStart"/>
      <w:r w:rsidRPr="00A324F1">
        <w:rPr>
          <w:rFonts w:ascii="仿宋_GB2312" w:hAnsi="宋体" w:hint="eastAsia"/>
          <w:szCs w:val="28"/>
        </w:rPr>
        <w:t>灸</w:t>
      </w:r>
      <w:proofErr w:type="gramEnd"/>
      <w:r w:rsidRPr="00A324F1">
        <w:rPr>
          <w:rFonts w:ascii="仿宋_GB2312" w:hAnsi="宋体" w:hint="eastAsia"/>
          <w:szCs w:val="28"/>
        </w:rPr>
        <w:t>能提高免疫功能，改善免疫抑制状态。因此针灸可以改善艾滋病患者的机体免疫力，健脾胃、益气血，用在维持性血液透析后出现胃肠道不适的症状的患者的治疗，收到较好的疗效。</w:t>
      </w:r>
    </w:p>
    <w:p w:rsidR="009F212C" w:rsidRDefault="00A324F1" w:rsidP="00A324F1">
      <w:pPr>
        <w:autoSpaceDE w:val="0"/>
        <w:autoSpaceDN w:val="0"/>
        <w:adjustRightInd w:val="0"/>
        <w:spacing w:line="560" w:lineRule="exact"/>
        <w:ind w:firstLine="640"/>
        <w:rPr>
          <w:rFonts w:ascii="仿宋_GB2312" w:hAnsi="宋体"/>
          <w:szCs w:val="28"/>
        </w:rPr>
      </w:pPr>
      <w:r w:rsidRPr="00A324F1">
        <w:rPr>
          <w:rFonts w:ascii="仿宋_GB2312" w:hAnsi="宋体" w:hint="eastAsia"/>
          <w:szCs w:val="28"/>
        </w:rPr>
        <w:t>通过制定团体标准《艾滋病维持性血透患者胃肠道不适脐针</w:t>
      </w:r>
      <w:r w:rsidRPr="00A324F1">
        <w:rPr>
          <w:rFonts w:ascii="仿宋_GB2312" w:hAnsi="宋体" w:hint="eastAsia"/>
          <w:szCs w:val="28"/>
        </w:rPr>
        <w:lastRenderedPageBreak/>
        <w:t>联合隔物灸技术操作规范》，以标准为抓手，统一规范艾滋病维持性血透患者胃肠道不适</w:t>
      </w:r>
      <w:proofErr w:type="gramStart"/>
      <w:r w:rsidRPr="00A324F1">
        <w:rPr>
          <w:rFonts w:ascii="仿宋_GB2312" w:hAnsi="宋体" w:hint="eastAsia"/>
          <w:szCs w:val="28"/>
        </w:rPr>
        <w:t>脐针联合隔物灸</w:t>
      </w:r>
      <w:proofErr w:type="gramEnd"/>
      <w:r w:rsidRPr="00A324F1">
        <w:rPr>
          <w:rFonts w:ascii="仿宋_GB2312" w:hAnsi="宋体" w:hint="eastAsia"/>
          <w:szCs w:val="28"/>
        </w:rPr>
        <w:t>技术的要求，对提高艾滋病维持性血透患者胃肠道不适</w:t>
      </w:r>
      <w:proofErr w:type="gramStart"/>
      <w:r w:rsidRPr="00A324F1">
        <w:rPr>
          <w:rFonts w:ascii="仿宋_GB2312" w:hAnsi="宋体" w:hint="eastAsia"/>
          <w:szCs w:val="28"/>
        </w:rPr>
        <w:t>脐针联合隔物灸</w:t>
      </w:r>
      <w:proofErr w:type="gramEnd"/>
      <w:r w:rsidRPr="00A324F1">
        <w:rPr>
          <w:rFonts w:ascii="仿宋_GB2312" w:hAnsi="宋体" w:hint="eastAsia"/>
          <w:szCs w:val="28"/>
        </w:rPr>
        <w:t>技术操作水平，促进特色中医医技高质量发展具有重要意义。</w:t>
      </w:r>
    </w:p>
    <w:p w:rsidR="009F212C" w:rsidRDefault="00B45127" w:rsidP="00705F4C">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9F212C" w:rsidRDefault="00B45127" w:rsidP="00705F4C">
      <w:pPr>
        <w:spacing w:line="560" w:lineRule="exact"/>
        <w:ind w:firstLine="643"/>
        <w:rPr>
          <w:rFonts w:ascii="楷体" w:eastAsia="楷体" w:hAnsi="楷体"/>
          <w:szCs w:val="28"/>
        </w:rPr>
      </w:pPr>
      <w:r>
        <w:rPr>
          <w:rFonts w:ascii="楷体" w:eastAsia="楷体" w:hAnsi="楷体" w:cs="仿宋_GB2312" w:hint="eastAsia"/>
          <w:b/>
          <w:szCs w:val="28"/>
        </w:rPr>
        <w:t>（一）成立标准编制工作组</w:t>
      </w:r>
    </w:p>
    <w:p w:rsidR="009F212C" w:rsidRDefault="00B45127" w:rsidP="00705F4C">
      <w:pPr>
        <w:ind w:firstLine="640"/>
        <w:rPr>
          <w:rFonts w:ascii="仿宋_GB2312" w:hAnsi="宋体"/>
          <w:szCs w:val="28"/>
        </w:rPr>
      </w:pPr>
      <w:r>
        <w:rPr>
          <w:rFonts w:ascii="仿宋_GB2312" w:hAnsi="宋体" w:hint="eastAsia"/>
          <w:szCs w:val="28"/>
        </w:rPr>
        <w:t>团体标准《</w:t>
      </w:r>
      <w:r w:rsidR="00A324F1">
        <w:rPr>
          <w:rFonts w:ascii="仿宋_GB2312" w:hAnsi="宋体" w:hint="eastAsia"/>
          <w:szCs w:val="28"/>
        </w:rPr>
        <w:t>艾滋病维持性血透患者胃肠道不适脐针联合隔物灸技术操作规范</w:t>
      </w:r>
      <w:r>
        <w:rPr>
          <w:rFonts w:ascii="仿宋_GB2312" w:hAnsi="宋体" w:hint="eastAsia"/>
          <w:szCs w:val="28"/>
        </w:rPr>
        <w:t>》项目任务下达后，</w:t>
      </w:r>
      <w:r w:rsidR="00FD10C7" w:rsidRPr="00FD10C7">
        <w:rPr>
          <w:rFonts w:ascii="仿宋_GB2312" w:hAnsi="宋体" w:hint="eastAsia"/>
          <w:szCs w:val="28"/>
        </w:rPr>
        <w:t>南宁市第四人民医院</w:t>
      </w:r>
      <w:r>
        <w:rPr>
          <w:rFonts w:ascii="仿宋_GB2312" w:hAnsi="宋体" w:hint="eastAsia"/>
          <w:szCs w:val="28"/>
        </w:rPr>
        <w:t>成立了标准编制工作组，起草单位制定了起草编写方案与进度安排，明确任务职责，确定工作技术路线，开展标准研制工作。具体标准编制工作由</w:t>
      </w:r>
      <w:r w:rsidR="00FD10C7" w:rsidRPr="00FD10C7">
        <w:rPr>
          <w:rFonts w:ascii="仿宋_GB2312" w:hAnsi="宋体" w:hint="eastAsia"/>
          <w:szCs w:val="28"/>
        </w:rPr>
        <w:t>南宁市第四人民医院、广西医科大学第一附属医院、钦州市第一人民医院、广西中医药大学第一附属医院、广西骨伤医院、南宁市第一人民医院、南宁市第二人民医院、桂林市第三人民医院、右江民族医学院附属医院、梧州市第三人民医院</w:t>
      </w:r>
      <w:r>
        <w:rPr>
          <w:rFonts w:ascii="仿宋_GB2312" w:hAnsi="宋体" w:hint="eastAsia"/>
          <w:szCs w:val="28"/>
        </w:rPr>
        <w:t>等单位负责人组成的标准编制工作组完成。</w:t>
      </w:r>
    </w:p>
    <w:p w:rsidR="009F212C" w:rsidRDefault="00B45127" w:rsidP="00705F4C">
      <w:pPr>
        <w:ind w:firstLine="640"/>
        <w:rPr>
          <w:rFonts w:ascii="仿宋_GB2312" w:hAnsi="宋体"/>
          <w:szCs w:val="28"/>
        </w:rPr>
      </w:pPr>
      <w:r>
        <w:rPr>
          <w:rFonts w:ascii="仿宋_GB2312" w:hAnsi="宋体" w:hint="eastAsia"/>
          <w:szCs w:val="28"/>
        </w:rPr>
        <w:t>编制工作组下设三个组，分别是资料收集组、草案编写组、标准实施组。</w:t>
      </w:r>
    </w:p>
    <w:p w:rsidR="009F212C" w:rsidRDefault="00B45127" w:rsidP="00705F4C">
      <w:pPr>
        <w:ind w:firstLine="640"/>
        <w:rPr>
          <w:rFonts w:ascii="仿宋_GB2312" w:hAnsi="宋体"/>
          <w:szCs w:val="28"/>
        </w:rPr>
      </w:pPr>
      <w:r>
        <w:rPr>
          <w:rFonts w:ascii="仿宋_GB2312" w:hAnsi="宋体" w:hint="eastAsia"/>
          <w:szCs w:val="28"/>
        </w:rPr>
        <w:t>资料收集组负责国内外有关</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的文献资料的查询、收集和整理工作，查阅前人对</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的研究情况。</w:t>
      </w:r>
    </w:p>
    <w:p w:rsidR="009F212C" w:rsidRDefault="00B45127" w:rsidP="00705F4C">
      <w:pPr>
        <w:ind w:firstLine="640"/>
        <w:rPr>
          <w:rFonts w:ascii="仿宋_GB2312" w:hAnsi="宋体"/>
          <w:szCs w:val="28"/>
        </w:rPr>
      </w:pPr>
      <w:r>
        <w:rPr>
          <w:rFonts w:ascii="仿宋_GB2312" w:hAnsi="宋体" w:hint="eastAsia"/>
          <w:szCs w:val="28"/>
        </w:rPr>
        <w:t>草案编写组负责起草标准草案、征求意见稿和标准编制说明、送审稿及编制说明的编写工作，包括后期召开征求意见会、网上</w:t>
      </w:r>
      <w:r>
        <w:rPr>
          <w:rFonts w:ascii="仿宋_GB2312" w:hAnsi="宋体" w:hint="eastAsia"/>
          <w:szCs w:val="28"/>
        </w:rPr>
        <w:lastRenderedPageBreak/>
        <w:t>征求意见，以及标准的不断修改和完善。</w:t>
      </w:r>
    </w:p>
    <w:p w:rsidR="009F212C" w:rsidRDefault="00B45127" w:rsidP="00705F4C">
      <w:pPr>
        <w:ind w:firstLine="640"/>
        <w:rPr>
          <w:rFonts w:ascii="仿宋_GB2312" w:hAnsi="宋体"/>
          <w:szCs w:val="28"/>
        </w:rPr>
      </w:pPr>
      <w:r>
        <w:rPr>
          <w:rFonts w:ascii="仿宋_GB2312" w:hAnsi="宋体" w:hint="eastAsia"/>
          <w:szCs w:val="28"/>
        </w:rPr>
        <w:t>标准</w:t>
      </w:r>
      <w:proofErr w:type="gramStart"/>
      <w:r>
        <w:rPr>
          <w:rFonts w:ascii="仿宋_GB2312" w:hAnsi="宋体" w:hint="eastAsia"/>
          <w:szCs w:val="28"/>
        </w:rPr>
        <w:t>实施组</w:t>
      </w:r>
      <w:proofErr w:type="gramEnd"/>
      <w:r>
        <w:rPr>
          <w:rFonts w:ascii="仿宋_GB2312" w:hAnsi="宋体" w:hint="eastAsia"/>
          <w:szCs w:val="28"/>
        </w:rPr>
        <w:t>负责团体标准《</w:t>
      </w:r>
      <w:r w:rsidR="00A324F1">
        <w:rPr>
          <w:rFonts w:ascii="仿宋_GB2312" w:hAnsi="宋体" w:hint="eastAsia"/>
          <w:szCs w:val="28"/>
        </w:rPr>
        <w:t>艾滋病维持性血透患者胃肠道不适脐针联合隔物灸技术操作规范</w:t>
      </w:r>
      <w:r>
        <w:rPr>
          <w:rFonts w:ascii="仿宋_GB2312" w:hAnsi="宋体" w:hint="eastAsia"/>
          <w:szCs w:val="28"/>
        </w:rPr>
        <w:t>》发布后，组织相关</w:t>
      </w:r>
      <w:r w:rsidR="00E53BBB">
        <w:rPr>
          <w:rFonts w:ascii="仿宋_GB2312" w:hAnsi="宋体" w:hint="eastAsia"/>
          <w:szCs w:val="28"/>
        </w:rPr>
        <w:t>医疗</w:t>
      </w:r>
      <w:r>
        <w:rPr>
          <w:rFonts w:ascii="仿宋_GB2312" w:hAnsi="宋体" w:hint="eastAsia"/>
          <w:szCs w:val="28"/>
        </w:rPr>
        <w:t>单位开展标准宣</w:t>
      </w:r>
      <w:proofErr w:type="gramStart"/>
      <w:r>
        <w:rPr>
          <w:rFonts w:ascii="仿宋_GB2312" w:hAnsi="宋体" w:hint="eastAsia"/>
          <w:szCs w:val="28"/>
        </w:rPr>
        <w:t>贯培训</w:t>
      </w:r>
      <w:proofErr w:type="gramEnd"/>
      <w:r>
        <w:rPr>
          <w:rFonts w:ascii="仿宋_GB2312" w:hAnsi="宋体" w:hint="eastAsia"/>
          <w:szCs w:val="28"/>
        </w:rPr>
        <w:t>会，对标准进行详细解读，</w:t>
      </w:r>
      <w:proofErr w:type="gramStart"/>
      <w:r>
        <w:rPr>
          <w:rFonts w:ascii="仿宋_GB2312" w:hAnsi="宋体" w:hint="eastAsia"/>
          <w:szCs w:val="28"/>
        </w:rPr>
        <w:t>让相关</w:t>
      </w:r>
      <w:proofErr w:type="gramEnd"/>
      <w:r>
        <w:rPr>
          <w:rFonts w:ascii="仿宋_GB2312" w:hAnsi="宋体" w:hint="eastAsia"/>
          <w:szCs w:val="28"/>
        </w:rPr>
        <w:t>人员了解标准，并根据标准对</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进行规范化操作，并对标准实施情况进行总结分析，不断对团体标准提出修正意见。</w:t>
      </w:r>
    </w:p>
    <w:p w:rsidR="009F212C" w:rsidRDefault="00B45127" w:rsidP="00705F4C">
      <w:pPr>
        <w:spacing w:line="560" w:lineRule="exact"/>
        <w:ind w:firstLine="643"/>
        <w:rPr>
          <w:rFonts w:ascii="楷体" w:eastAsia="楷体" w:hAnsi="楷体" w:cs="仿宋_GB2312"/>
          <w:b/>
          <w:szCs w:val="28"/>
        </w:rPr>
      </w:pPr>
      <w:r>
        <w:rPr>
          <w:rFonts w:ascii="楷体" w:eastAsia="楷体" w:hAnsi="楷体" w:cs="仿宋_GB2312" w:hint="eastAsia"/>
          <w:b/>
          <w:szCs w:val="28"/>
        </w:rPr>
        <w:t>（二）收集整理文献资料</w:t>
      </w:r>
    </w:p>
    <w:p w:rsidR="009F212C" w:rsidRDefault="00B45127" w:rsidP="00705F4C">
      <w:pPr>
        <w:ind w:firstLine="640"/>
        <w:rPr>
          <w:rFonts w:ascii="仿宋_GB2312" w:hAnsi="宋体"/>
          <w:szCs w:val="28"/>
          <w:lang w:val="fr-FR"/>
        </w:rPr>
      </w:pPr>
      <w:r>
        <w:rPr>
          <w:rFonts w:ascii="仿宋_GB2312" w:hAnsi="宋体" w:hint="eastAsia"/>
          <w:szCs w:val="28"/>
        </w:rPr>
        <w:t>标准编制工作组收集了国内有关</w:t>
      </w:r>
      <w:bookmarkStart w:id="0" w:name="OLE_LINK5"/>
      <w:bookmarkStart w:id="1" w:name="OLE_LINK6"/>
      <w:r w:rsidR="00A324F1">
        <w:rPr>
          <w:rFonts w:ascii="仿宋_GB2312" w:hAnsi="宋体" w:hint="eastAsia"/>
          <w:szCs w:val="28"/>
        </w:rPr>
        <w:t>艾滋病维持性血透患者胃肠道不适</w:t>
      </w:r>
      <w:bookmarkEnd w:id="0"/>
      <w:bookmarkEnd w:id="1"/>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相关文献资料。主要有</w:t>
      </w:r>
      <w:r>
        <w:rPr>
          <w:rFonts w:ascii="仿宋_GB2312" w:hAnsi="宋体" w:hint="eastAsia"/>
          <w:szCs w:val="28"/>
          <w:lang w:val="fr-FR"/>
        </w:rPr>
        <w:t>：</w:t>
      </w:r>
    </w:p>
    <w:p w:rsidR="00F558B0" w:rsidRPr="00F558B0" w:rsidRDefault="00F558B0" w:rsidP="00F558B0">
      <w:pPr>
        <w:spacing w:line="560" w:lineRule="exact"/>
        <w:ind w:firstLine="640"/>
        <w:rPr>
          <w:rFonts w:ascii="仿宋_GB2312" w:hAnsi="宋体"/>
          <w:szCs w:val="28"/>
        </w:rPr>
      </w:pPr>
      <w:r w:rsidRPr="00F558B0">
        <w:rPr>
          <w:rFonts w:ascii="仿宋_GB2312" w:hAnsi="宋体" w:hint="eastAsia"/>
          <w:szCs w:val="28"/>
        </w:rPr>
        <w:t>[</w:t>
      </w:r>
      <w:r>
        <w:rPr>
          <w:rFonts w:ascii="仿宋_GB2312" w:hAnsi="宋体" w:hint="eastAsia"/>
          <w:szCs w:val="28"/>
        </w:rPr>
        <w:t>1</w:t>
      </w:r>
      <w:r w:rsidR="00FD10C7">
        <w:rPr>
          <w:rFonts w:ascii="仿宋_GB2312" w:hAnsi="宋体" w:hint="eastAsia"/>
          <w:szCs w:val="28"/>
        </w:rPr>
        <w:t xml:space="preserve">] </w:t>
      </w:r>
      <w:r w:rsidRPr="00F558B0">
        <w:rPr>
          <w:rFonts w:ascii="仿宋_GB2312" w:hAnsi="宋体" w:hint="eastAsia"/>
          <w:szCs w:val="28"/>
        </w:rPr>
        <w:t xml:space="preserve"> 何淑峥,包烨华,汪婷,等.</w:t>
      </w:r>
      <w:proofErr w:type="gramStart"/>
      <w:r w:rsidRPr="00F558B0">
        <w:rPr>
          <w:rFonts w:ascii="仿宋_GB2312" w:hAnsi="宋体" w:hint="eastAsia"/>
          <w:szCs w:val="28"/>
        </w:rPr>
        <w:t>脐针联合托烷司琼治疗</w:t>
      </w:r>
      <w:proofErr w:type="gramEnd"/>
      <w:r w:rsidRPr="00F558B0">
        <w:rPr>
          <w:rFonts w:ascii="仿宋_GB2312" w:hAnsi="宋体" w:hint="eastAsia"/>
          <w:szCs w:val="28"/>
        </w:rPr>
        <w:t>对化疗相关性恶心呕吐的影响[J].浙江临床医学,2024,26(04):</w:t>
      </w:r>
      <w:proofErr w:type="gramStart"/>
      <w:r w:rsidRPr="00F558B0">
        <w:rPr>
          <w:rFonts w:ascii="仿宋_GB2312" w:hAnsi="宋体" w:hint="eastAsia"/>
          <w:szCs w:val="28"/>
        </w:rPr>
        <w:t>527-529.</w:t>
      </w:r>
      <w:proofErr w:type="gramEnd"/>
    </w:p>
    <w:p w:rsidR="00F558B0" w:rsidRPr="00F558B0" w:rsidRDefault="00F558B0" w:rsidP="00F558B0">
      <w:pPr>
        <w:spacing w:line="560" w:lineRule="exact"/>
        <w:ind w:firstLine="640"/>
        <w:rPr>
          <w:rFonts w:ascii="仿宋_GB2312" w:hAnsi="宋体"/>
          <w:szCs w:val="28"/>
        </w:rPr>
      </w:pPr>
      <w:r w:rsidRPr="00F558B0">
        <w:rPr>
          <w:rFonts w:ascii="仿宋_GB2312" w:hAnsi="宋体" w:hint="eastAsia"/>
          <w:szCs w:val="28"/>
        </w:rPr>
        <w:t>[</w:t>
      </w:r>
      <w:r>
        <w:rPr>
          <w:rFonts w:ascii="仿宋_GB2312" w:hAnsi="宋体" w:hint="eastAsia"/>
          <w:szCs w:val="28"/>
        </w:rPr>
        <w:t>2</w:t>
      </w:r>
      <w:r w:rsidR="00FD10C7">
        <w:rPr>
          <w:rFonts w:ascii="仿宋_GB2312" w:hAnsi="宋体" w:hint="eastAsia"/>
          <w:szCs w:val="28"/>
        </w:rPr>
        <w:t xml:space="preserve">]  </w:t>
      </w:r>
      <w:proofErr w:type="gramStart"/>
      <w:r w:rsidRPr="00F558B0">
        <w:rPr>
          <w:rFonts w:ascii="仿宋_GB2312" w:hAnsi="宋体" w:hint="eastAsia"/>
          <w:szCs w:val="28"/>
        </w:rPr>
        <w:t>王志坤</w:t>
      </w:r>
      <w:proofErr w:type="gramEnd"/>
      <w:r w:rsidRPr="00F558B0">
        <w:rPr>
          <w:rFonts w:ascii="仿宋_GB2312" w:hAnsi="宋体" w:hint="eastAsia"/>
          <w:szCs w:val="28"/>
        </w:rPr>
        <w:t>,王华宁,杨倩.腹胀中医诊疗专家共识(2023)[J].中国中西医结合消化杂志,2024,32(11):</w:t>
      </w:r>
      <w:proofErr w:type="gramStart"/>
      <w:r w:rsidRPr="00F558B0">
        <w:rPr>
          <w:rFonts w:ascii="仿宋_GB2312" w:hAnsi="宋体" w:hint="eastAsia"/>
          <w:szCs w:val="28"/>
        </w:rPr>
        <w:t>939-944.</w:t>
      </w:r>
      <w:proofErr w:type="gramEnd"/>
    </w:p>
    <w:p w:rsidR="00F558B0" w:rsidRPr="00F558B0" w:rsidRDefault="00F558B0" w:rsidP="00F558B0">
      <w:pPr>
        <w:spacing w:line="560" w:lineRule="exact"/>
        <w:ind w:firstLine="640"/>
        <w:rPr>
          <w:rFonts w:ascii="仿宋_GB2312" w:hAnsi="宋体"/>
          <w:szCs w:val="28"/>
        </w:rPr>
      </w:pPr>
      <w:r w:rsidRPr="00F558B0">
        <w:rPr>
          <w:rFonts w:ascii="仿宋_GB2312" w:hAnsi="宋体" w:hint="eastAsia"/>
          <w:szCs w:val="28"/>
        </w:rPr>
        <w:t>[</w:t>
      </w:r>
      <w:r>
        <w:rPr>
          <w:rFonts w:ascii="仿宋_GB2312" w:hAnsi="宋体" w:hint="eastAsia"/>
          <w:szCs w:val="28"/>
        </w:rPr>
        <w:t>3</w:t>
      </w:r>
      <w:r w:rsidR="00FD10C7">
        <w:rPr>
          <w:rFonts w:ascii="仿宋_GB2312" w:hAnsi="宋体" w:hint="eastAsia"/>
          <w:szCs w:val="28"/>
        </w:rPr>
        <w:t xml:space="preserve">]  </w:t>
      </w:r>
      <w:r w:rsidRPr="00F558B0">
        <w:rPr>
          <w:rFonts w:ascii="仿宋_GB2312" w:hAnsi="宋体" w:hint="eastAsia"/>
          <w:szCs w:val="28"/>
        </w:rPr>
        <w:t>王志磊,张娟,杜冬青,马凤君,颜晓,马玉侠.</w:t>
      </w:r>
      <w:proofErr w:type="gramStart"/>
      <w:r w:rsidRPr="00F558B0">
        <w:rPr>
          <w:rFonts w:ascii="仿宋_GB2312" w:hAnsi="宋体" w:hint="eastAsia"/>
          <w:szCs w:val="28"/>
        </w:rPr>
        <w:t>脐灸</w:t>
      </w:r>
      <w:proofErr w:type="gramEnd"/>
      <w:r w:rsidRPr="00F558B0">
        <w:rPr>
          <w:rFonts w:ascii="仿宋_GB2312" w:hAnsi="宋体" w:hint="eastAsia"/>
          <w:szCs w:val="28"/>
        </w:rPr>
        <w:t>疗法治疗消化系统疾病的现状与探讨[J].辽宁中医杂志,2021,48(11):</w:t>
      </w:r>
      <w:proofErr w:type="gramStart"/>
      <w:r w:rsidRPr="00F558B0">
        <w:rPr>
          <w:rFonts w:ascii="仿宋_GB2312" w:hAnsi="宋体" w:hint="eastAsia"/>
          <w:szCs w:val="28"/>
        </w:rPr>
        <w:t>211-214.</w:t>
      </w:r>
      <w:proofErr w:type="gramEnd"/>
    </w:p>
    <w:p w:rsidR="00F558B0" w:rsidRPr="00F558B0" w:rsidRDefault="00F558B0" w:rsidP="00F558B0">
      <w:pPr>
        <w:spacing w:line="560" w:lineRule="exact"/>
        <w:ind w:firstLine="640"/>
        <w:rPr>
          <w:rFonts w:ascii="仿宋_GB2312" w:hAnsi="宋体"/>
          <w:szCs w:val="28"/>
        </w:rPr>
      </w:pPr>
      <w:r w:rsidRPr="00F558B0">
        <w:rPr>
          <w:rFonts w:ascii="仿宋_GB2312" w:hAnsi="宋体" w:hint="eastAsia"/>
          <w:szCs w:val="28"/>
        </w:rPr>
        <w:t>[</w:t>
      </w:r>
      <w:r>
        <w:rPr>
          <w:rFonts w:ascii="仿宋_GB2312" w:hAnsi="宋体" w:hint="eastAsia"/>
          <w:szCs w:val="28"/>
        </w:rPr>
        <w:t>4</w:t>
      </w:r>
      <w:r w:rsidR="00FD10C7">
        <w:rPr>
          <w:rFonts w:ascii="仿宋_GB2312" w:hAnsi="宋体" w:hint="eastAsia"/>
          <w:szCs w:val="28"/>
        </w:rPr>
        <w:t xml:space="preserve">]  </w:t>
      </w:r>
      <w:proofErr w:type="gramStart"/>
      <w:r w:rsidRPr="00F558B0">
        <w:rPr>
          <w:rFonts w:ascii="仿宋_GB2312" w:hAnsi="宋体" w:hint="eastAsia"/>
          <w:szCs w:val="28"/>
        </w:rPr>
        <w:t>董志航</w:t>
      </w:r>
      <w:proofErr w:type="gramEnd"/>
      <w:r w:rsidRPr="00F558B0">
        <w:rPr>
          <w:rFonts w:ascii="仿宋_GB2312" w:hAnsi="宋体" w:hint="eastAsia"/>
          <w:szCs w:val="28"/>
        </w:rPr>
        <w:t>,齐永.</w:t>
      </w:r>
      <w:proofErr w:type="gramStart"/>
      <w:r w:rsidRPr="00F558B0">
        <w:rPr>
          <w:rFonts w:ascii="仿宋_GB2312" w:hAnsi="宋体" w:hint="eastAsia"/>
          <w:szCs w:val="28"/>
        </w:rPr>
        <w:t>脐</w:t>
      </w:r>
      <w:proofErr w:type="gramEnd"/>
      <w:r w:rsidRPr="00F558B0">
        <w:rPr>
          <w:rFonts w:ascii="仿宋_GB2312" w:hAnsi="宋体" w:hint="eastAsia"/>
          <w:szCs w:val="28"/>
        </w:rPr>
        <w:t>针疗法[J].中国针灸,2002,(08):</w:t>
      </w:r>
    </w:p>
    <w:p w:rsidR="00F558B0" w:rsidRPr="00F558B0" w:rsidRDefault="00F558B0" w:rsidP="00F558B0">
      <w:pPr>
        <w:spacing w:line="560" w:lineRule="exact"/>
        <w:ind w:firstLine="640"/>
        <w:rPr>
          <w:rFonts w:ascii="仿宋_GB2312" w:hAnsi="宋体"/>
          <w:szCs w:val="28"/>
        </w:rPr>
      </w:pPr>
      <w:r w:rsidRPr="00F558B0">
        <w:rPr>
          <w:rFonts w:ascii="仿宋_GB2312" w:hAnsi="宋体" w:hint="eastAsia"/>
          <w:szCs w:val="28"/>
        </w:rPr>
        <w:t>[</w:t>
      </w:r>
      <w:r>
        <w:rPr>
          <w:rFonts w:ascii="仿宋_GB2312" w:hAnsi="宋体" w:hint="eastAsia"/>
          <w:szCs w:val="28"/>
        </w:rPr>
        <w:t>5</w:t>
      </w:r>
      <w:r w:rsidR="00FD10C7">
        <w:rPr>
          <w:rFonts w:ascii="仿宋_GB2312" w:hAnsi="宋体" w:hint="eastAsia"/>
          <w:szCs w:val="28"/>
        </w:rPr>
        <w:t xml:space="preserve">]  </w:t>
      </w:r>
      <w:r w:rsidRPr="00F558B0">
        <w:rPr>
          <w:rFonts w:ascii="仿宋_GB2312" w:hAnsi="宋体" w:hint="eastAsia"/>
          <w:szCs w:val="28"/>
        </w:rPr>
        <w:t>齐永.时间医学、六经辨证与</w:t>
      </w:r>
      <w:proofErr w:type="gramStart"/>
      <w:r w:rsidRPr="00F558B0">
        <w:rPr>
          <w:rFonts w:ascii="仿宋_GB2312" w:hAnsi="宋体" w:hint="eastAsia"/>
          <w:szCs w:val="28"/>
        </w:rPr>
        <w:t>脐</w:t>
      </w:r>
      <w:proofErr w:type="gramEnd"/>
      <w:r w:rsidRPr="00F558B0">
        <w:rPr>
          <w:rFonts w:ascii="仿宋_GB2312" w:hAnsi="宋体" w:hint="eastAsia"/>
          <w:szCs w:val="28"/>
        </w:rPr>
        <w:t>针疗法[J].中国针灸,2005(8):</w:t>
      </w:r>
      <w:proofErr w:type="gramStart"/>
      <w:r w:rsidRPr="00F558B0">
        <w:rPr>
          <w:rFonts w:ascii="仿宋_GB2312" w:hAnsi="宋体" w:hint="eastAsia"/>
          <w:szCs w:val="28"/>
        </w:rPr>
        <w:t>591-593.</w:t>
      </w:r>
      <w:proofErr w:type="gramEnd"/>
      <w:r w:rsidRPr="00F558B0">
        <w:rPr>
          <w:rFonts w:ascii="仿宋_GB2312" w:hAnsi="宋体" w:hint="eastAsia"/>
          <w:szCs w:val="28"/>
        </w:rPr>
        <w:t xml:space="preserve"> </w:t>
      </w:r>
    </w:p>
    <w:p w:rsidR="00F558B0" w:rsidRPr="00F558B0" w:rsidRDefault="00F558B0" w:rsidP="00F558B0">
      <w:pPr>
        <w:spacing w:line="560" w:lineRule="exact"/>
        <w:ind w:firstLine="640"/>
        <w:rPr>
          <w:rFonts w:ascii="仿宋_GB2312" w:hAnsi="宋体"/>
          <w:szCs w:val="28"/>
        </w:rPr>
      </w:pPr>
      <w:r w:rsidRPr="00F558B0">
        <w:rPr>
          <w:rFonts w:ascii="仿宋_GB2312" w:hAnsi="宋体" w:hint="eastAsia"/>
          <w:szCs w:val="28"/>
        </w:rPr>
        <w:t>[</w:t>
      </w:r>
      <w:r>
        <w:rPr>
          <w:rFonts w:ascii="仿宋_GB2312" w:hAnsi="宋体" w:hint="eastAsia"/>
          <w:szCs w:val="28"/>
        </w:rPr>
        <w:t>6</w:t>
      </w:r>
      <w:r w:rsidR="00FD10C7">
        <w:rPr>
          <w:rFonts w:ascii="仿宋_GB2312" w:hAnsi="宋体" w:hint="eastAsia"/>
          <w:szCs w:val="28"/>
        </w:rPr>
        <w:t xml:space="preserve">]  </w:t>
      </w:r>
      <w:proofErr w:type="gramStart"/>
      <w:r w:rsidRPr="00F558B0">
        <w:rPr>
          <w:rFonts w:ascii="仿宋_GB2312" w:hAnsi="宋体" w:hint="eastAsia"/>
          <w:szCs w:val="28"/>
        </w:rPr>
        <w:t>毛宪杰</w:t>
      </w:r>
      <w:proofErr w:type="gramEnd"/>
      <w:r w:rsidRPr="00F558B0">
        <w:rPr>
          <w:rFonts w:ascii="仿宋_GB2312" w:hAnsi="宋体" w:hint="eastAsia"/>
          <w:szCs w:val="28"/>
        </w:rPr>
        <w:t>.隔物</w:t>
      </w:r>
      <w:proofErr w:type="gramStart"/>
      <w:r w:rsidRPr="00F558B0">
        <w:rPr>
          <w:rFonts w:ascii="仿宋_GB2312" w:hAnsi="宋体" w:hint="eastAsia"/>
          <w:szCs w:val="28"/>
        </w:rPr>
        <w:t>灸</w:t>
      </w:r>
      <w:proofErr w:type="gramEnd"/>
      <w:r w:rsidRPr="00F558B0">
        <w:rPr>
          <w:rFonts w:ascii="仿宋_GB2312" w:hAnsi="宋体" w:hint="eastAsia"/>
          <w:szCs w:val="28"/>
        </w:rPr>
        <w:t>治疗胰腺癌术后呕吐腹胀泄泻1例[J].针灸临床杂志,2010,26(04):32.</w:t>
      </w:r>
    </w:p>
    <w:p w:rsidR="00F558B0" w:rsidRPr="00F558B0" w:rsidRDefault="00F558B0" w:rsidP="00F558B0">
      <w:pPr>
        <w:spacing w:line="560" w:lineRule="exact"/>
        <w:ind w:firstLine="640"/>
        <w:rPr>
          <w:rFonts w:ascii="仿宋_GB2312" w:hAnsi="宋体"/>
          <w:szCs w:val="28"/>
        </w:rPr>
      </w:pPr>
      <w:r w:rsidRPr="00F558B0">
        <w:rPr>
          <w:rFonts w:ascii="仿宋_GB2312" w:hAnsi="宋体" w:hint="eastAsia"/>
          <w:szCs w:val="28"/>
        </w:rPr>
        <w:lastRenderedPageBreak/>
        <w:t>[</w:t>
      </w:r>
      <w:r>
        <w:rPr>
          <w:rFonts w:ascii="仿宋_GB2312" w:hAnsi="宋体" w:hint="eastAsia"/>
          <w:szCs w:val="28"/>
        </w:rPr>
        <w:t>7</w:t>
      </w:r>
      <w:r w:rsidR="00FD10C7">
        <w:rPr>
          <w:rFonts w:ascii="仿宋_GB2312" w:hAnsi="宋体" w:hint="eastAsia"/>
          <w:szCs w:val="28"/>
        </w:rPr>
        <w:t xml:space="preserve">]  </w:t>
      </w:r>
      <w:r w:rsidRPr="00F558B0">
        <w:rPr>
          <w:rFonts w:ascii="仿宋_GB2312" w:hAnsi="宋体" w:hint="eastAsia"/>
          <w:szCs w:val="28"/>
        </w:rPr>
        <w:t>蒋秀.隔物</w:t>
      </w:r>
      <w:proofErr w:type="gramStart"/>
      <w:r w:rsidRPr="00F558B0">
        <w:rPr>
          <w:rFonts w:ascii="仿宋_GB2312" w:hAnsi="宋体" w:hint="eastAsia"/>
          <w:szCs w:val="28"/>
        </w:rPr>
        <w:t>灸</w:t>
      </w:r>
      <w:proofErr w:type="gramEnd"/>
      <w:r w:rsidRPr="00F558B0">
        <w:rPr>
          <w:rFonts w:ascii="仿宋_GB2312" w:hAnsi="宋体" w:hint="eastAsia"/>
          <w:szCs w:val="28"/>
        </w:rPr>
        <w:t>联合丁香吴茱萸等药物穴位贴敷</w:t>
      </w:r>
      <w:proofErr w:type="gramStart"/>
      <w:r w:rsidRPr="00F558B0">
        <w:rPr>
          <w:rFonts w:ascii="仿宋_GB2312" w:hAnsi="宋体" w:hint="eastAsia"/>
          <w:szCs w:val="28"/>
        </w:rPr>
        <w:t>减轻阿奇霉素</w:t>
      </w:r>
      <w:proofErr w:type="gramEnd"/>
      <w:r w:rsidRPr="00F558B0">
        <w:rPr>
          <w:rFonts w:ascii="仿宋_GB2312" w:hAnsi="宋体" w:hint="eastAsia"/>
          <w:szCs w:val="28"/>
        </w:rPr>
        <w:t>胃肠道不良反应的效果[J].中国医药指南,2022,20(20):</w:t>
      </w:r>
      <w:proofErr w:type="gramStart"/>
      <w:r w:rsidRPr="00F558B0">
        <w:rPr>
          <w:rFonts w:ascii="仿宋_GB2312" w:hAnsi="宋体" w:hint="eastAsia"/>
          <w:szCs w:val="28"/>
        </w:rPr>
        <w:t>54-57.</w:t>
      </w:r>
      <w:proofErr w:type="gramEnd"/>
    </w:p>
    <w:p w:rsidR="009F212C" w:rsidRDefault="00B45127" w:rsidP="00705F4C">
      <w:pPr>
        <w:spacing w:line="560" w:lineRule="exact"/>
        <w:ind w:firstLine="643"/>
        <w:rPr>
          <w:rFonts w:ascii="楷体" w:eastAsia="楷体" w:hAnsi="楷体" w:cs="仿宋_GB2312"/>
          <w:b/>
          <w:szCs w:val="28"/>
        </w:rPr>
      </w:pPr>
      <w:r>
        <w:rPr>
          <w:rFonts w:ascii="楷体" w:eastAsia="楷体" w:hAnsi="楷体" w:cs="仿宋_GB2312" w:hint="eastAsia"/>
          <w:b/>
          <w:szCs w:val="28"/>
        </w:rPr>
        <w:t>（三）研讨确定标准</w:t>
      </w:r>
      <w:r w:rsidR="00352D8D">
        <w:rPr>
          <w:rFonts w:ascii="楷体" w:eastAsia="楷体" w:hAnsi="楷体" w:cs="仿宋_GB2312" w:hint="eastAsia"/>
          <w:b/>
          <w:szCs w:val="28"/>
        </w:rPr>
        <w:t>特色、创新点和主要</w:t>
      </w:r>
      <w:r>
        <w:rPr>
          <w:rFonts w:ascii="楷体" w:eastAsia="楷体" w:hAnsi="楷体" w:cs="仿宋_GB2312" w:hint="eastAsia"/>
          <w:b/>
          <w:szCs w:val="28"/>
        </w:rPr>
        <w:t>内容</w:t>
      </w:r>
    </w:p>
    <w:p w:rsidR="00A666E6" w:rsidRPr="00733AC5" w:rsidRDefault="00A666E6" w:rsidP="00A666E6">
      <w:pPr>
        <w:spacing w:line="560" w:lineRule="exact"/>
        <w:ind w:firstLine="640"/>
        <w:rPr>
          <w:rFonts w:ascii="楷体" w:eastAsia="楷体" w:hAnsi="楷体" w:cs="仿宋_GB2312"/>
          <w:b/>
          <w:szCs w:val="28"/>
        </w:rPr>
      </w:pPr>
      <w:r>
        <w:rPr>
          <w:rFonts w:ascii="仿宋_GB2312" w:hAnsi="宋体" w:hint="eastAsia"/>
          <w:szCs w:val="28"/>
        </w:rPr>
        <w:t>标准编制工作组在对收集的资料进行整理研究之后，202</w:t>
      </w:r>
      <w:r>
        <w:rPr>
          <w:rFonts w:ascii="仿宋_GB2312" w:hAnsi="宋体"/>
          <w:szCs w:val="28"/>
        </w:rPr>
        <w:t>4</w:t>
      </w:r>
      <w:r>
        <w:rPr>
          <w:rFonts w:ascii="仿宋_GB2312" w:hAnsi="宋体" w:hint="eastAsia"/>
          <w:szCs w:val="28"/>
        </w:rPr>
        <w:t>年1月，标准编制工作组召开了标准编制会议，对标准的整体框架结构进行了研究，并对标准的关键性内容进行了初步探讨。经过研究，标准的主体内容确定为</w:t>
      </w:r>
      <w:bookmarkStart w:id="2" w:name="OLE_LINK3"/>
      <w:bookmarkStart w:id="3" w:name="OLE_LINK4"/>
      <w:r w:rsidRPr="006D0354">
        <w:rPr>
          <w:rFonts w:ascii="仿宋_GB2312" w:hAnsi="宋体" w:hint="eastAsia"/>
          <w:color w:val="000000" w:themeColor="text1"/>
          <w:szCs w:val="28"/>
        </w:rPr>
        <w:t>术语定义、诊断、治疗、注意事项、</w:t>
      </w:r>
      <w:r w:rsidRPr="00733AC5">
        <w:rPr>
          <w:rFonts w:ascii="仿宋_GB2312" w:hAnsi="宋体" w:hint="eastAsia"/>
          <w:color w:val="000000" w:themeColor="text1"/>
          <w:szCs w:val="28"/>
        </w:rPr>
        <w:t>不良反应处理、禁忌</w:t>
      </w:r>
      <w:bookmarkEnd w:id="2"/>
      <w:bookmarkEnd w:id="3"/>
      <w:r w:rsidRPr="00733AC5">
        <w:rPr>
          <w:rFonts w:ascii="仿宋_GB2312" w:hAnsi="宋体" w:hint="eastAsia"/>
          <w:color w:val="000000" w:themeColor="text1"/>
          <w:szCs w:val="28"/>
        </w:rPr>
        <w:t>。标准的核心技术及创新点在于：</w:t>
      </w:r>
    </w:p>
    <w:p w:rsidR="00352D8D" w:rsidRPr="0093703D" w:rsidRDefault="002D2662" w:rsidP="002D2662">
      <w:pPr>
        <w:tabs>
          <w:tab w:val="center" w:pos="4201"/>
          <w:tab w:val="right" w:leader="dot" w:pos="9298"/>
        </w:tabs>
        <w:autoSpaceDE w:val="0"/>
        <w:autoSpaceDN w:val="0"/>
        <w:ind w:firstLine="640"/>
        <w:outlineLvl w:val="2"/>
        <w:rPr>
          <w:rFonts w:ascii="仿宋_GB2312" w:hAnsi="宋体"/>
          <w:szCs w:val="28"/>
        </w:rPr>
      </w:pPr>
      <w:r w:rsidRPr="0093703D">
        <w:rPr>
          <w:rFonts w:ascii="仿宋_GB2312" w:hAnsi="宋体" w:hint="eastAsia"/>
          <w:szCs w:val="28"/>
        </w:rPr>
        <w:t>（1）</w:t>
      </w:r>
      <w:r w:rsidR="00FD10C7" w:rsidRPr="0093703D">
        <w:rPr>
          <w:rFonts w:ascii="仿宋_GB2312" w:hAnsi="宋体" w:hint="eastAsia"/>
          <w:szCs w:val="28"/>
        </w:rPr>
        <w:t>针对</w:t>
      </w:r>
      <w:proofErr w:type="gramStart"/>
      <w:r w:rsidR="00FD10C7" w:rsidRPr="0093703D">
        <w:rPr>
          <w:rFonts w:ascii="仿宋_GB2312" w:hAnsi="宋体" w:hint="eastAsia"/>
          <w:szCs w:val="28"/>
        </w:rPr>
        <w:t>艾滋病维性持</w:t>
      </w:r>
      <w:proofErr w:type="gramEnd"/>
      <w:r w:rsidR="00FD10C7" w:rsidRPr="0093703D">
        <w:rPr>
          <w:rFonts w:ascii="仿宋_GB2312" w:hAnsi="宋体" w:hint="eastAsia"/>
          <w:szCs w:val="28"/>
        </w:rPr>
        <w:t>血透患者出现的胃肠道不适常见病症，运</w:t>
      </w:r>
      <w:r w:rsidR="00733AC5" w:rsidRPr="0093703D">
        <w:rPr>
          <w:rFonts w:ascii="仿宋_GB2312" w:hAnsi="宋体" w:hint="eastAsia"/>
          <w:szCs w:val="28"/>
        </w:rPr>
        <w:t>用</w:t>
      </w:r>
      <w:proofErr w:type="gramStart"/>
      <w:r w:rsidR="00733AC5" w:rsidRPr="0093703D">
        <w:rPr>
          <w:rFonts w:ascii="仿宋_GB2312" w:hAnsi="宋体" w:hint="eastAsia"/>
          <w:szCs w:val="28"/>
        </w:rPr>
        <w:t>脐针联合隔物灸</w:t>
      </w:r>
      <w:proofErr w:type="gramEnd"/>
      <w:r w:rsidR="00733AC5" w:rsidRPr="0093703D">
        <w:rPr>
          <w:rFonts w:ascii="仿宋_GB2312" w:hAnsi="宋体" w:hint="eastAsia"/>
          <w:szCs w:val="28"/>
        </w:rPr>
        <w:t>进行治疗，有效改善患者胃肠道不适，提高治疗效果，且目前还未有相关标准，属于标准空白</w:t>
      </w:r>
      <w:r w:rsidR="00FD10C7" w:rsidRPr="0093703D">
        <w:rPr>
          <w:rFonts w:ascii="仿宋_GB2312" w:hAnsi="宋体" w:hint="eastAsia"/>
          <w:szCs w:val="28"/>
        </w:rPr>
        <w:t>。</w:t>
      </w:r>
    </w:p>
    <w:p w:rsidR="009F212C" w:rsidRPr="0093703D" w:rsidRDefault="002D2662" w:rsidP="002D2662">
      <w:pPr>
        <w:tabs>
          <w:tab w:val="center" w:pos="4201"/>
          <w:tab w:val="right" w:leader="dot" w:pos="9298"/>
        </w:tabs>
        <w:autoSpaceDE w:val="0"/>
        <w:autoSpaceDN w:val="0"/>
        <w:ind w:firstLine="640"/>
        <w:outlineLvl w:val="2"/>
        <w:rPr>
          <w:rFonts w:ascii="仿宋_GB2312" w:hAnsi="宋体"/>
          <w:szCs w:val="28"/>
        </w:rPr>
      </w:pPr>
      <w:r w:rsidRPr="0093703D">
        <w:rPr>
          <w:rFonts w:ascii="仿宋_GB2312" w:hAnsi="宋体" w:hint="eastAsia"/>
          <w:szCs w:val="28"/>
        </w:rPr>
        <w:t>（2）</w:t>
      </w:r>
      <w:r w:rsidR="00733AC5" w:rsidRPr="0093703D">
        <w:rPr>
          <w:rFonts w:ascii="仿宋_GB2312" w:hAnsi="宋体" w:hint="eastAsia"/>
          <w:szCs w:val="28"/>
        </w:rPr>
        <w:t>艾滋病维持性血透患者胃肠道不适</w:t>
      </w:r>
      <w:proofErr w:type="gramStart"/>
      <w:r w:rsidR="00733AC5" w:rsidRPr="0093703D">
        <w:rPr>
          <w:rFonts w:ascii="仿宋_GB2312" w:hAnsi="宋体" w:hint="eastAsia"/>
          <w:szCs w:val="28"/>
        </w:rPr>
        <w:t>脐针联合隔物灸</w:t>
      </w:r>
      <w:proofErr w:type="gramEnd"/>
      <w:r w:rsidR="00733AC5" w:rsidRPr="0093703D">
        <w:rPr>
          <w:rFonts w:ascii="仿宋_GB2312" w:hAnsi="宋体" w:hint="eastAsia"/>
          <w:szCs w:val="28"/>
        </w:rPr>
        <w:t>技术主要</w:t>
      </w:r>
      <w:r w:rsidR="00733AC5" w:rsidRPr="0093703D">
        <w:rPr>
          <w:rFonts w:ascii="仿宋_GB2312" w:hAnsi="宋体"/>
          <w:szCs w:val="28"/>
        </w:rPr>
        <w:t>以脐部（神阙穴）为核心，</w:t>
      </w:r>
      <w:r w:rsidR="00733AC5" w:rsidRPr="0093703D">
        <w:rPr>
          <w:rFonts w:ascii="仿宋_GB2312" w:hAnsi="宋体" w:hint="eastAsia"/>
          <w:szCs w:val="28"/>
        </w:rPr>
        <w:t>通过特定方位针刺，实现对全身脏腑功能的整体调控，尤其针对艾滋病患者多系统受累的特点</w:t>
      </w:r>
      <w:r w:rsidR="00733AC5" w:rsidRPr="0093703D">
        <w:rPr>
          <w:rFonts w:ascii="仿宋_GB2312" w:hAnsi="宋体"/>
          <w:szCs w:val="28"/>
        </w:rPr>
        <w:t>调节</w:t>
      </w:r>
      <w:r w:rsidR="00733AC5" w:rsidRPr="0093703D">
        <w:rPr>
          <w:rFonts w:ascii="仿宋_GB2312" w:hAnsi="宋体" w:hint="eastAsia"/>
          <w:szCs w:val="28"/>
        </w:rPr>
        <w:t>其</w:t>
      </w:r>
      <w:r w:rsidR="00733AC5" w:rsidRPr="0093703D">
        <w:rPr>
          <w:rFonts w:ascii="仿宋_GB2312" w:hAnsi="宋体"/>
          <w:szCs w:val="28"/>
        </w:rPr>
        <w:t>胃肠功能。</w:t>
      </w:r>
    </w:p>
    <w:p w:rsidR="00CE04C5" w:rsidRPr="0093703D" w:rsidRDefault="00F1132A" w:rsidP="00733AC5">
      <w:pPr>
        <w:tabs>
          <w:tab w:val="center" w:pos="4201"/>
          <w:tab w:val="right" w:leader="dot" w:pos="9298"/>
        </w:tabs>
        <w:autoSpaceDE w:val="0"/>
        <w:autoSpaceDN w:val="0"/>
        <w:ind w:firstLine="640"/>
        <w:outlineLvl w:val="2"/>
        <w:rPr>
          <w:rFonts w:ascii="仿宋_GB2312" w:hAnsi="宋体"/>
          <w:szCs w:val="28"/>
        </w:rPr>
      </w:pPr>
      <w:r w:rsidRPr="0093703D">
        <w:rPr>
          <w:rFonts w:ascii="仿宋_GB2312" w:hAnsi="宋体" w:hint="eastAsia"/>
          <w:szCs w:val="28"/>
        </w:rPr>
        <w:t>（3）</w:t>
      </w:r>
      <w:r w:rsidR="00C45CA1" w:rsidRPr="0093703D">
        <w:rPr>
          <w:rFonts w:ascii="仿宋_GB2312" w:hAnsi="宋体" w:hint="eastAsia"/>
          <w:szCs w:val="28"/>
        </w:rPr>
        <w:t>本标准</w:t>
      </w:r>
      <w:r w:rsidR="00733AC5" w:rsidRPr="0093703D">
        <w:rPr>
          <w:rFonts w:ascii="仿宋_GB2312" w:hAnsi="宋体" w:hint="eastAsia"/>
          <w:szCs w:val="28"/>
        </w:rPr>
        <w:t>结合</w:t>
      </w:r>
      <w:r w:rsidR="00C45CA1" w:rsidRPr="0093703D">
        <w:rPr>
          <w:rFonts w:ascii="仿宋_GB2312" w:hAnsi="宋体" w:hint="eastAsia"/>
          <w:szCs w:val="28"/>
        </w:rPr>
        <w:t>了</w:t>
      </w:r>
      <w:r w:rsidR="00733AC5" w:rsidRPr="0093703D">
        <w:rPr>
          <w:rFonts w:ascii="仿宋_GB2312" w:hAnsi="宋体" w:hint="eastAsia"/>
          <w:szCs w:val="28"/>
        </w:rPr>
        <w:t>血透患者凝血功能异常的风险，采用隔物</w:t>
      </w:r>
      <w:proofErr w:type="gramStart"/>
      <w:r w:rsidR="00733AC5" w:rsidRPr="0093703D">
        <w:rPr>
          <w:rFonts w:ascii="仿宋_GB2312" w:hAnsi="宋体" w:hint="eastAsia"/>
          <w:szCs w:val="28"/>
        </w:rPr>
        <w:t>灸</w:t>
      </w:r>
      <w:proofErr w:type="gramEnd"/>
      <w:r w:rsidR="00733AC5" w:rsidRPr="0093703D">
        <w:rPr>
          <w:rFonts w:ascii="仿宋_GB2312" w:hAnsi="宋体" w:hint="eastAsia"/>
          <w:szCs w:val="28"/>
        </w:rPr>
        <w:t>替代直接灼</w:t>
      </w:r>
      <w:proofErr w:type="gramStart"/>
      <w:r w:rsidR="00733AC5" w:rsidRPr="0093703D">
        <w:rPr>
          <w:rFonts w:ascii="仿宋_GB2312" w:hAnsi="宋体" w:hint="eastAsia"/>
          <w:szCs w:val="28"/>
        </w:rPr>
        <w:t>灸</w:t>
      </w:r>
      <w:proofErr w:type="gramEnd"/>
      <w:r w:rsidR="00733AC5" w:rsidRPr="0093703D">
        <w:rPr>
          <w:rFonts w:ascii="仿宋_GB2312" w:hAnsi="宋体" w:hint="eastAsia"/>
          <w:szCs w:val="28"/>
        </w:rPr>
        <w:t>，在保证安全性的同时，通过延长</w:t>
      </w:r>
      <w:proofErr w:type="gramStart"/>
      <w:r w:rsidR="00733AC5" w:rsidRPr="0093703D">
        <w:rPr>
          <w:rFonts w:ascii="仿宋_GB2312" w:hAnsi="宋体" w:hint="eastAsia"/>
          <w:szCs w:val="28"/>
        </w:rPr>
        <w:t>灸疗时间</w:t>
      </w:r>
      <w:proofErr w:type="gramEnd"/>
      <w:r w:rsidR="00733AC5" w:rsidRPr="0093703D">
        <w:rPr>
          <w:rFonts w:ascii="仿宋_GB2312" w:hAnsi="宋体" w:hint="eastAsia"/>
          <w:szCs w:val="28"/>
        </w:rPr>
        <w:t>强化温热效应，改善胃肠蠕动功能。</w:t>
      </w:r>
    </w:p>
    <w:p w:rsidR="009F212C" w:rsidRDefault="00B45127" w:rsidP="00705F4C">
      <w:pPr>
        <w:spacing w:line="560" w:lineRule="exact"/>
        <w:ind w:firstLine="643"/>
        <w:rPr>
          <w:rFonts w:ascii="楷体" w:eastAsia="楷体" w:hAnsi="楷体" w:cs="仿宋_GB2312"/>
          <w:b/>
          <w:szCs w:val="28"/>
        </w:rPr>
      </w:pPr>
      <w:r>
        <w:rPr>
          <w:rFonts w:ascii="楷体" w:eastAsia="楷体" w:hAnsi="楷体" w:cs="仿宋_GB2312" w:hint="eastAsia"/>
          <w:b/>
          <w:szCs w:val="28"/>
        </w:rPr>
        <w:t>（四）调研及形成草案、征求意见稿</w:t>
      </w:r>
    </w:p>
    <w:p w:rsidR="009F212C" w:rsidRDefault="00B45127" w:rsidP="00705F4C">
      <w:pPr>
        <w:ind w:firstLine="640"/>
        <w:rPr>
          <w:rFonts w:ascii="仿宋_GB2312" w:hAnsi="宋体"/>
          <w:szCs w:val="28"/>
        </w:rPr>
      </w:pPr>
      <w:r>
        <w:rPr>
          <w:rFonts w:ascii="仿宋_GB2312" w:hAnsi="宋体" w:hint="eastAsia"/>
          <w:szCs w:val="28"/>
        </w:rPr>
        <w:t>202</w:t>
      </w:r>
      <w:r w:rsidR="00C45CA1">
        <w:rPr>
          <w:rFonts w:ascii="仿宋_GB2312" w:hAnsi="宋体" w:hint="eastAsia"/>
          <w:szCs w:val="28"/>
        </w:rPr>
        <w:t>5</w:t>
      </w:r>
      <w:r>
        <w:rPr>
          <w:rFonts w:ascii="仿宋_GB2312" w:hAnsi="宋体" w:hint="eastAsia"/>
          <w:szCs w:val="28"/>
        </w:rPr>
        <w:t>年</w:t>
      </w:r>
      <w:r w:rsidR="00C45CA1">
        <w:rPr>
          <w:rFonts w:ascii="仿宋_GB2312" w:hAnsi="宋体" w:hint="eastAsia"/>
          <w:szCs w:val="28"/>
        </w:rPr>
        <w:t>3</w:t>
      </w:r>
      <w:r>
        <w:rPr>
          <w:rFonts w:ascii="仿宋_GB2312" w:hAnsi="宋体" w:hint="eastAsia"/>
          <w:szCs w:val="28"/>
        </w:rPr>
        <w:t>月，标准起草工作小组进行了广泛调研工作，查阅了大量的国内外文献资料，对</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的前人研究成果进行系统总结。形成了标准</w:t>
      </w:r>
      <w:r>
        <w:rPr>
          <w:rFonts w:ascii="仿宋_GB2312" w:hAnsi="宋体" w:hint="eastAsia"/>
          <w:szCs w:val="28"/>
        </w:rPr>
        <w:lastRenderedPageBreak/>
        <w:t>的基本构架，</w:t>
      </w:r>
      <w:r w:rsidR="00C45CA1">
        <w:rPr>
          <w:rFonts w:ascii="仿宋_GB2312" w:hAnsi="宋体" w:hint="eastAsia"/>
          <w:szCs w:val="28"/>
        </w:rPr>
        <w:t>与</w:t>
      </w:r>
      <w:r w:rsidR="00C45CA1" w:rsidRPr="00FD10C7">
        <w:rPr>
          <w:rFonts w:ascii="仿宋_GB2312" w:hAnsi="宋体" w:hint="eastAsia"/>
          <w:szCs w:val="28"/>
        </w:rPr>
        <w:t>广西医科大学第一附属医院、钦州市第一人民医院、广西中医药大学第一附属医院、广西骨伤医院、南宁市第一人民医院、南宁市第二人民医院、桂林市第三人民医院、右江民族医学院附属医院、梧州市第三人民医院</w:t>
      </w:r>
      <w:r w:rsidR="00C45CA1">
        <w:rPr>
          <w:rFonts w:ascii="仿宋_GB2312" w:hAnsi="宋体" w:hint="eastAsia"/>
          <w:szCs w:val="28"/>
        </w:rPr>
        <w:t>等单位</w:t>
      </w:r>
      <w:r>
        <w:rPr>
          <w:rFonts w:ascii="仿宋_GB2312" w:hAnsi="宋体" w:hint="eastAsia"/>
          <w:szCs w:val="28"/>
        </w:rPr>
        <w:t>对主要内容进行了讨论并对项目的工作进行了部署和安排。</w:t>
      </w:r>
    </w:p>
    <w:p w:rsidR="009F212C" w:rsidRDefault="00B45127" w:rsidP="00705F4C">
      <w:pPr>
        <w:ind w:firstLine="640"/>
        <w:rPr>
          <w:rFonts w:ascii="仿宋_GB2312" w:hAnsi="宋体"/>
          <w:szCs w:val="28"/>
        </w:rPr>
      </w:pPr>
      <w:r>
        <w:rPr>
          <w:rFonts w:ascii="仿宋_GB2312" w:hAnsi="宋体" w:hint="eastAsia"/>
          <w:szCs w:val="28"/>
        </w:rPr>
        <w:t>202</w:t>
      </w:r>
      <w:r w:rsidR="00C45CA1">
        <w:rPr>
          <w:rFonts w:ascii="仿宋_GB2312" w:hAnsi="宋体" w:hint="eastAsia"/>
          <w:szCs w:val="28"/>
        </w:rPr>
        <w:t>5</w:t>
      </w:r>
      <w:r>
        <w:rPr>
          <w:rFonts w:ascii="仿宋_GB2312" w:hAnsi="宋体" w:hint="eastAsia"/>
          <w:szCs w:val="28"/>
        </w:rPr>
        <w:t>年</w:t>
      </w:r>
      <w:r w:rsidR="00C45CA1">
        <w:rPr>
          <w:rFonts w:ascii="仿宋_GB2312" w:hAnsi="宋体" w:hint="eastAsia"/>
          <w:szCs w:val="28"/>
        </w:rPr>
        <w:t>4</w:t>
      </w:r>
      <w:r>
        <w:rPr>
          <w:rFonts w:ascii="仿宋_GB2312" w:hAnsi="宋体" w:hint="eastAsia"/>
          <w:szCs w:val="28"/>
        </w:rPr>
        <w:t>月，在前期工作的基础之上，通过理清逻辑脉络，整合已有的参考资料中有关</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要求，并结合</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实际要求的基础上，按照简化、统一等原则编制完成团体标准《</w:t>
      </w:r>
      <w:r w:rsidR="00A324F1">
        <w:rPr>
          <w:rFonts w:ascii="仿宋_GB2312" w:hAnsi="宋体" w:hint="eastAsia"/>
          <w:szCs w:val="28"/>
        </w:rPr>
        <w:t>艾滋病维持性血透患者胃肠道不适脐针联合隔物灸技术操作规范</w:t>
      </w:r>
      <w:r>
        <w:rPr>
          <w:rFonts w:ascii="仿宋_GB2312" w:hAnsi="宋体" w:hint="eastAsia"/>
          <w:szCs w:val="28"/>
        </w:rPr>
        <w:t>》（草案）。</w:t>
      </w:r>
    </w:p>
    <w:p w:rsidR="009F212C" w:rsidRPr="00705F4C" w:rsidRDefault="00B45127" w:rsidP="00705F4C">
      <w:pPr>
        <w:autoSpaceDE w:val="0"/>
        <w:autoSpaceDN w:val="0"/>
        <w:adjustRightInd w:val="0"/>
        <w:spacing w:line="600" w:lineRule="exact"/>
        <w:ind w:firstLine="640"/>
        <w:rPr>
          <w:rFonts w:ascii="仿宋_GB2312" w:hAnsi="宋体"/>
          <w:szCs w:val="28"/>
        </w:rPr>
      </w:pPr>
      <w:r>
        <w:rPr>
          <w:rFonts w:ascii="仿宋_GB2312" w:hAnsi="宋体" w:hint="eastAsia"/>
          <w:szCs w:val="28"/>
        </w:rPr>
        <w:t>202</w:t>
      </w:r>
      <w:r w:rsidR="00C45CA1">
        <w:rPr>
          <w:rFonts w:ascii="仿宋_GB2312" w:hAnsi="宋体" w:hint="eastAsia"/>
          <w:szCs w:val="28"/>
        </w:rPr>
        <w:t>5</w:t>
      </w:r>
      <w:r>
        <w:rPr>
          <w:rFonts w:ascii="仿宋_GB2312" w:hAnsi="宋体" w:hint="eastAsia"/>
          <w:szCs w:val="28"/>
        </w:rPr>
        <w:t>年</w:t>
      </w:r>
      <w:r w:rsidR="00C45CA1">
        <w:rPr>
          <w:rFonts w:ascii="仿宋_GB2312" w:hAnsi="宋体" w:hint="eastAsia"/>
          <w:szCs w:val="28"/>
        </w:rPr>
        <w:t>5</w:t>
      </w:r>
      <w:r>
        <w:rPr>
          <w:rFonts w:ascii="仿宋_GB2312" w:hAnsi="宋体" w:hint="eastAsia"/>
          <w:szCs w:val="28"/>
        </w:rPr>
        <w:t>月，标准起草工作组到</w:t>
      </w:r>
      <w:r w:rsidR="00C45CA1" w:rsidRPr="00FD10C7">
        <w:rPr>
          <w:rFonts w:ascii="仿宋_GB2312" w:hAnsi="宋体" w:hint="eastAsia"/>
          <w:szCs w:val="28"/>
        </w:rPr>
        <w:t>广西医科大学第一附属医院、钦州市第一人民医院、广西中医药大学第一附属医院、广西骨伤医院、南宁市第一人民医院、南宁市第二人民医院、桂林市第三人民医院、右江民族医学院附属医院、梧州市第三人民医院</w:t>
      </w:r>
      <w:r w:rsidR="00C45CA1">
        <w:rPr>
          <w:rFonts w:ascii="仿宋_GB2312" w:hAnsi="宋体" w:hint="eastAsia"/>
          <w:szCs w:val="28"/>
        </w:rPr>
        <w:t>等</w:t>
      </w:r>
      <w:r>
        <w:rPr>
          <w:rFonts w:ascii="仿宋_GB2312" w:hAnsi="宋体"/>
          <w:szCs w:val="28"/>
        </w:rPr>
        <w:t>相关单位和</w:t>
      </w:r>
      <w:r w:rsidR="007D4FCA">
        <w:rPr>
          <w:rFonts w:ascii="仿宋_GB2312" w:hAnsi="宋体" w:hint="eastAsia"/>
          <w:szCs w:val="28"/>
        </w:rPr>
        <w:t>医疗</w:t>
      </w:r>
      <w:r>
        <w:rPr>
          <w:rFonts w:ascii="仿宋_GB2312" w:hAnsi="宋体"/>
          <w:szCs w:val="28"/>
        </w:rPr>
        <w:t>机构进行调研，开展</w:t>
      </w:r>
      <w:r w:rsidR="00C45CA1">
        <w:rPr>
          <w:rFonts w:ascii="仿宋_GB2312" w:hAnsi="宋体" w:hint="eastAsia"/>
          <w:szCs w:val="28"/>
        </w:rPr>
        <w:t>临床</w:t>
      </w:r>
      <w:r>
        <w:rPr>
          <w:rFonts w:ascii="仿宋_GB2312" w:hAnsi="宋体"/>
          <w:szCs w:val="28"/>
        </w:rPr>
        <w:t>验证</w:t>
      </w:r>
      <w:r w:rsidR="007D4FCA">
        <w:rPr>
          <w:rFonts w:ascii="仿宋_GB2312" w:hAnsi="宋体" w:hint="eastAsia"/>
          <w:szCs w:val="28"/>
        </w:rPr>
        <w:t>，</w:t>
      </w:r>
      <w:r>
        <w:rPr>
          <w:rFonts w:ascii="仿宋_GB2312" w:hAnsi="宋体" w:hint="eastAsia"/>
          <w:szCs w:val="28"/>
        </w:rPr>
        <w:t>并实际征求意见，通过收集反馈了大量意见，标准编制工作组多次召开会议，对标准草案进行了反复修改和研究讨论。进一步讨论完善标准草案，形成团体标准《</w:t>
      </w:r>
      <w:r w:rsidR="00A324F1">
        <w:rPr>
          <w:rFonts w:ascii="仿宋_GB2312" w:hAnsi="宋体" w:hint="eastAsia"/>
          <w:szCs w:val="28"/>
        </w:rPr>
        <w:t>艾滋病维持性血透患者胃肠道不适脐针联合隔物灸技术操作规范</w:t>
      </w:r>
      <w:r>
        <w:rPr>
          <w:rFonts w:ascii="仿宋_GB2312" w:hAnsi="宋体" w:hint="eastAsia"/>
          <w:szCs w:val="28"/>
        </w:rPr>
        <w:t>》（征求意见稿）和（征求意见稿）编制说明。</w:t>
      </w:r>
    </w:p>
    <w:p w:rsidR="009F212C" w:rsidRDefault="00B45127" w:rsidP="00705F4C">
      <w:pPr>
        <w:autoSpaceDE w:val="0"/>
        <w:autoSpaceDN w:val="0"/>
        <w:adjustRightInd w:val="0"/>
        <w:ind w:firstLine="640"/>
        <w:jc w:val="left"/>
        <w:rPr>
          <w:rFonts w:eastAsia="黑体"/>
          <w:bCs/>
          <w:szCs w:val="32"/>
        </w:rPr>
      </w:pPr>
      <w:bookmarkStart w:id="4" w:name="_Toc526940083"/>
      <w:r>
        <w:rPr>
          <w:rFonts w:eastAsia="黑体"/>
          <w:bCs/>
          <w:szCs w:val="32"/>
        </w:rPr>
        <w:t>四、</w:t>
      </w:r>
      <w:bookmarkEnd w:id="4"/>
      <w:r>
        <w:rPr>
          <w:rFonts w:eastAsia="黑体"/>
          <w:bCs/>
          <w:szCs w:val="32"/>
        </w:rPr>
        <w:t>制定标准的原则和依据，与现行法律、法规的关系，与有关国家标准、行业标准的协调情况</w:t>
      </w:r>
    </w:p>
    <w:p w:rsidR="009F212C" w:rsidRDefault="00B45127" w:rsidP="00705F4C">
      <w:pPr>
        <w:pStyle w:val="afd"/>
        <w:spacing w:line="560" w:lineRule="exact"/>
        <w:ind w:firstLineChars="0" w:firstLine="0"/>
        <w:outlineLvl w:val="1"/>
        <w:rPr>
          <w:rFonts w:ascii="Times New Roman" w:eastAsia="仿宋"/>
          <w:b/>
          <w:bCs/>
          <w:sz w:val="32"/>
          <w:szCs w:val="32"/>
        </w:rPr>
      </w:pPr>
      <w:r>
        <w:rPr>
          <w:rFonts w:ascii="Times New Roman" w:eastAsia="仿宋"/>
          <w:b/>
          <w:bCs/>
          <w:sz w:val="32"/>
          <w:szCs w:val="32"/>
        </w:rPr>
        <w:lastRenderedPageBreak/>
        <w:t>（一）编制原则</w:t>
      </w:r>
    </w:p>
    <w:p w:rsidR="009F212C" w:rsidRDefault="00B45127" w:rsidP="00705F4C">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sidR="00352D8D">
        <w:rPr>
          <w:rFonts w:eastAsia="仿宋" w:hint="eastAsia"/>
          <w:b/>
          <w:bCs/>
          <w:kern w:val="0"/>
          <w:szCs w:val="32"/>
        </w:rPr>
        <w:t>．</w:t>
      </w:r>
      <w:r>
        <w:rPr>
          <w:rFonts w:eastAsia="仿宋"/>
          <w:b/>
          <w:bCs/>
          <w:kern w:val="0"/>
          <w:szCs w:val="32"/>
        </w:rPr>
        <w:t>实用性原则</w:t>
      </w:r>
    </w:p>
    <w:p w:rsidR="009F212C" w:rsidRDefault="00B45127" w:rsidP="00705F4C">
      <w:pPr>
        <w:ind w:firstLine="640"/>
        <w:rPr>
          <w:rFonts w:ascii="仿宋_GB2312" w:hAnsi="宋体"/>
          <w:szCs w:val="28"/>
        </w:rPr>
      </w:pPr>
      <w:r>
        <w:rPr>
          <w:rFonts w:ascii="仿宋_GB2312" w:hAnsi="宋体" w:hint="eastAsia"/>
          <w:szCs w:val="28"/>
        </w:rPr>
        <w:t>本文件是在充分收集相关资料和文献，分析</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当前现状，在现有相关</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要求的基础上，结合编制单位</w:t>
      </w:r>
      <w:r>
        <w:rPr>
          <w:rFonts w:ascii="仿宋_GB2312" w:hAnsi="宋体"/>
          <w:szCs w:val="28"/>
        </w:rPr>
        <w:t>多年</w:t>
      </w:r>
      <w:r>
        <w:rPr>
          <w:rFonts w:ascii="仿宋_GB2312" w:hAnsi="宋体" w:hint="eastAsia"/>
          <w:szCs w:val="28"/>
        </w:rPr>
        <w:t>相关经验而总结起草的，符合当前</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发展的方向，具有较强的实用性和可操作性。</w:t>
      </w:r>
    </w:p>
    <w:p w:rsidR="009F212C" w:rsidRDefault="00B45127" w:rsidP="00705F4C">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2</w:t>
      </w:r>
      <w:r w:rsidR="00352D8D">
        <w:rPr>
          <w:rFonts w:eastAsia="仿宋" w:hint="eastAsia"/>
          <w:b/>
          <w:bCs/>
          <w:kern w:val="0"/>
          <w:szCs w:val="32"/>
        </w:rPr>
        <w:t>．</w:t>
      </w:r>
      <w:r>
        <w:rPr>
          <w:rFonts w:eastAsia="仿宋" w:hint="eastAsia"/>
          <w:b/>
          <w:bCs/>
          <w:kern w:val="0"/>
          <w:szCs w:val="32"/>
        </w:rPr>
        <w:t>协调性原则</w:t>
      </w:r>
    </w:p>
    <w:p w:rsidR="009F212C" w:rsidRDefault="00B45127" w:rsidP="00705F4C">
      <w:pPr>
        <w:ind w:firstLine="640"/>
        <w:rPr>
          <w:rFonts w:ascii="仿宋_GB2312" w:hAnsi="宋体"/>
          <w:szCs w:val="28"/>
        </w:rPr>
      </w:pPr>
      <w:r>
        <w:rPr>
          <w:rFonts w:ascii="仿宋_GB2312" w:hAnsi="宋体" w:hint="eastAsia"/>
          <w:szCs w:val="28"/>
        </w:rPr>
        <w:t>本文件编写过程中注意了与</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相关法律法规的协调问题，在内容上与现行法律法规、标准协调一致。</w:t>
      </w:r>
    </w:p>
    <w:p w:rsidR="009F212C" w:rsidRDefault="00B45127" w:rsidP="00705F4C">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3</w:t>
      </w:r>
      <w:r w:rsidR="00352D8D">
        <w:rPr>
          <w:rFonts w:eastAsia="仿宋" w:hint="eastAsia"/>
          <w:b/>
          <w:bCs/>
          <w:kern w:val="0"/>
          <w:szCs w:val="32"/>
        </w:rPr>
        <w:t>．</w:t>
      </w:r>
      <w:r>
        <w:rPr>
          <w:rFonts w:eastAsia="仿宋" w:hint="eastAsia"/>
          <w:b/>
          <w:bCs/>
          <w:kern w:val="0"/>
          <w:szCs w:val="32"/>
        </w:rPr>
        <w:t>规范性原则</w:t>
      </w:r>
    </w:p>
    <w:p w:rsidR="009F212C" w:rsidRDefault="00B45127" w:rsidP="00705F4C">
      <w:pPr>
        <w:ind w:firstLine="640"/>
        <w:rPr>
          <w:rFonts w:ascii="仿宋_GB2312" w:hAnsi="宋体"/>
          <w:szCs w:val="28"/>
        </w:rPr>
      </w:pPr>
      <w:r>
        <w:rPr>
          <w:rFonts w:ascii="仿宋_GB2312" w:hAnsi="宋体" w:hint="eastAsia"/>
          <w:szCs w:val="28"/>
        </w:rPr>
        <w:t>本文件严格参照GB/T 1.1—2020《标准化工作导则  第1部分：标准化文件的结构和起草规则》编写本标准的内容，保证标准的编写质量。</w:t>
      </w:r>
    </w:p>
    <w:p w:rsidR="009F212C" w:rsidRDefault="00B45127" w:rsidP="00705F4C">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4</w:t>
      </w:r>
      <w:r w:rsidR="00352D8D">
        <w:rPr>
          <w:rFonts w:eastAsia="仿宋" w:hint="eastAsia"/>
          <w:b/>
          <w:bCs/>
          <w:kern w:val="0"/>
          <w:szCs w:val="32"/>
        </w:rPr>
        <w:t>．</w:t>
      </w:r>
      <w:r>
        <w:rPr>
          <w:rFonts w:eastAsia="仿宋" w:hint="eastAsia"/>
          <w:b/>
          <w:bCs/>
          <w:kern w:val="0"/>
          <w:szCs w:val="32"/>
        </w:rPr>
        <w:t>前瞻性原则</w:t>
      </w:r>
    </w:p>
    <w:p w:rsidR="009F212C" w:rsidRDefault="00B45127" w:rsidP="00705F4C">
      <w:pPr>
        <w:ind w:firstLine="640"/>
        <w:rPr>
          <w:rFonts w:ascii="仿宋_GB2312" w:hAnsi="宋体"/>
          <w:szCs w:val="28"/>
        </w:rPr>
      </w:pPr>
      <w:r>
        <w:rPr>
          <w:rFonts w:ascii="仿宋_GB2312" w:hAnsi="宋体" w:hint="eastAsia"/>
          <w:szCs w:val="28"/>
        </w:rPr>
        <w:t>本文件在兼顾当前区内</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现实情况的同时，还考虑到了</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快速发展的趋势和需要，在标准中体现了个别特色性、前瞻性和先进性条款，作为对</w:t>
      </w:r>
      <w:r w:rsidR="00A324F1">
        <w:rPr>
          <w:rFonts w:ascii="仿宋_GB2312" w:hAnsi="宋体" w:hint="eastAsia"/>
          <w:szCs w:val="28"/>
        </w:rPr>
        <w:t>艾滋病维持性血透患者胃肠道不适</w:t>
      </w:r>
      <w:proofErr w:type="gramStart"/>
      <w:r w:rsidR="00A324F1">
        <w:rPr>
          <w:rFonts w:ascii="仿宋_GB2312" w:hAnsi="宋体" w:hint="eastAsia"/>
          <w:szCs w:val="28"/>
        </w:rPr>
        <w:t>脐针联合隔物灸</w:t>
      </w:r>
      <w:proofErr w:type="gramEnd"/>
      <w:r w:rsidR="00A324F1">
        <w:rPr>
          <w:rFonts w:ascii="仿宋_GB2312" w:hAnsi="宋体" w:hint="eastAsia"/>
          <w:szCs w:val="28"/>
        </w:rPr>
        <w:t>技术</w:t>
      </w:r>
      <w:r>
        <w:rPr>
          <w:rFonts w:ascii="仿宋_GB2312" w:hAnsi="宋体" w:hint="eastAsia"/>
          <w:szCs w:val="28"/>
        </w:rPr>
        <w:t>的指导。</w:t>
      </w:r>
    </w:p>
    <w:p w:rsidR="009F212C" w:rsidRDefault="00B45127" w:rsidP="00705F4C">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lastRenderedPageBreak/>
        <w:t>（二）编制依据</w:t>
      </w:r>
    </w:p>
    <w:p w:rsidR="009F212C" w:rsidRPr="00EC6F98" w:rsidRDefault="00B45127" w:rsidP="00705F4C">
      <w:pPr>
        <w:ind w:firstLine="640"/>
        <w:rPr>
          <w:rFonts w:ascii="宋体" w:hAnsi="宋体"/>
          <w:szCs w:val="21"/>
        </w:rPr>
      </w:pPr>
      <w:r w:rsidRPr="00EC6F98">
        <w:rPr>
          <w:rFonts w:ascii="宋体" w:hAnsi="宋体"/>
          <w:szCs w:val="21"/>
        </w:rPr>
        <w:t>本标准严格按照</w:t>
      </w:r>
      <w:r w:rsidRPr="00EC6F98">
        <w:rPr>
          <w:rFonts w:ascii="宋体" w:hAnsi="宋体"/>
          <w:szCs w:val="21"/>
        </w:rPr>
        <w:t>GB/T 1.1—2020</w:t>
      </w:r>
      <w:r w:rsidRPr="00EC6F98">
        <w:rPr>
          <w:rFonts w:ascii="宋体" w:hAnsi="宋体"/>
          <w:szCs w:val="21"/>
        </w:rPr>
        <w:t>《标准化工作导则</w:t>
      </w:r>
      <w:r w:rsidRPr="00EC6F98">
        <w:rPr>
          <w:rFonts w:ascii="宋体" w:hAnsi="宋体"/>
          <w:szCs w:val="21"/>
        </w:rPr>
        <w:t xml:space="preserve">  </w:t>
      </w:r>
      <w:r w:rsidRPr="00EC6F98">
        <w:rPr>
          <w:rFonts w:ascii="宋体" w:hAnsi="宋体"/>
          <w:szCs w:val="21"/>
        </w:rPr>
        <w:t>第</w:t>
      </w:r>
      <w:r w:rsidRPr="00EC6F98">
        <w:rPr>
          <w:rFonts w:ascii="宋体" w:hAnsi="宋体"/>
          <w:szCs w:val="21"/>
        </w:rPr>
        <w:t>1</w:t>
      </w:r>
      <w:r w:rsidRPr="00EC6F98">
        <w:rPr>
          <w:rFonts w:ascii="宋体" w:hAnsi="宋体"/>
          <w:szCs w:val="21"/>
        </w:rPr>
        <w:t>部分：标准化文件的结构和起草规则》的规则起草，标准主要内容参考相关标准文件并结合起草单位多年的</w:t>
      </w:r>
      <w:r w:rsidRPr="00EC6F98">
        <w:rPr>
          <w:rFonts w:ascii="宋体" w:hAnsi="宋体" w:hint="eastAsia"/>
          <w:szCs w:val="21"/>
        </w:rPr>
        <w:t>相关</w:t>
      </w:r>
      <w:r w:rsidRPr="00EC6F98">
        <w:rPr>
          <w:rFonts w:ascii="宋体" w:hAnsi="宋体"/>
          <w:szCs w:val="21"/>
        </w:rPr>
        <w:t>经验</w:t>
      </w:r>
      <w:r w:rsidRPr="00EC6F98">
        <w:rPr>
          <w:rFonts w:ascii="宋体" w:hAnsi="宋体" w:hint="eastAsia"/>
          <w:szCs w:val="21"/>
        </w:rPr>
        <w:t>和实践</w:t>
      </w:r>
      <w:r w:rsidRPr="00EC6F98">
        <w:rPr>
          <w:rFonts w:ascii="宋体" w:hAnsi="宋体"/>
          <w:szCs w:val="21"/>
        </w:rPr>
        <w:t>验证情况总结进行起草。</w:t>
      </w:r>
    </w:p>
    <w:p w:rsidR="00834D84" w:rsidRDefault="00834D84" w:rsidP="00834D84">
      <w:pPr>
        <w:pBdr>
          <w:top w:val="none" w:sz="0" w:space="1" w:color="auto"/>
          <w:left w:val="none" w:sz="0" w:space="4" w:color="auto"/>
          <w:bottom w:val="none" w:sz="0" w:space="1" w:color="auto"/>
          <w:right w:val="none" w:sz="0" w:space="4" w:color="auto"/>
        </w:pBdr>
        <w:ind w:firstLine="640"/>
        <w:jc w:val="left"/>
        <w:rPr>
          <w:rFonts w:ascii="宋体" w:hAnsi="宋体"/>
          <w:color w:val="000000"/>
          <w:szCs w:val="21"/>
          <w:lang w:bidi="ar"/>
        </w:rPr>
      </w:pPr>
      <w:r w:rsidRPr="00BF31C4">
        <w:rPr>
          <w:rFonts w:ascii="宋体" w:hAnsi="宋体" w:hint="eastAsia"/>
          <w:szCs w:val="21"/>
        </w:rPr>
        <w:t>项目</w:t>
      </w:r>
      <w:r w:rsidRPr="00BF31C4">
        <w:rPr>
          <w:rFonts w:ascii="宋体" w:hAnsi="宋体"/>
          <w:szCs w:val="21"/>
        </w:rPr>
        <w:t>主导单位</w:t>
      </w:r>
      <w:r w:rsidRPr="00BF31C4">
        <w:rPr>
          <w:rFonts w:ascii="Helvetica" w:hAnsi="Helvetica" w:cs="Helvetica"/>
          <w:szCs w:val="21"/>
          <w:shd w:val="clear" w:color="auto" w:fill="FFFFFF"/>
        </w:rPr>
        <w:t>南宁市第四人民医院成立于</w:t>
      </w:r>
      <w:r w:rsidRPr="00BF31C4">
        <w:rPr>
          <w:rFonts w:ascii="宋体" w:hAnsi="宋体"/>
          <w:szCs w:val="21"/>
        </w:rPr>
        <w:t>1959</w:t>
      </w:r>
      <w:r w:rsidRPr="00BF31C4">
        <w:rPr>
          <w:rFonts w:ascii="宋体" w:hAnsi="宋体"/>
          <w:szCs w:val="21"/>
        </w:rPr>
        <w:t>年，是南宁市唯一</w:t>
      </w:r>
      <w:proofErr w:type="gramStart"/>
      <w:r w:rsidRPr="00BF31C4">
        <w:rPr>
          <w:rFonts w:ascii="宋体" w:hAnsi="宋体"/>
          <w:szCs w:val="21"/>
        </w:rPr>
        <w:t>一</w:t>
      </w:r>
      <w:proofErr w:type="gramEnd"/>
      <w:r w:rsidRPr="00BF31C4">
        <w:rPr>
          <w:rFonts w:ascii="宋体" w:hAnsi="宋体"/>
          <w:szCs w:val="21"/>
        </w:rPr>
        <w:t>所以感染、传染及急、慢性相关性疾病群体为主要服务对象，集医疗、预防、保健、康复、教学、科研为一体的国家三级甲等专科医院，也是国家</w:t>
      </w:r>
      <w:proofErr w:type="gramStart"/>
      <w:r w:rsidRPr="00BF31C4">
        <w:rPr>
          <w:rFonts w:ascii="宋体" w:hAnsi="宋体"/>
          <w:szCs w:val="21"/>
        </w:rPr>
        <w:t>卫健委艾滋病</w:t>
      </w:r>
      <w:proofErr w:type="gramEnd"/>
      <w:r w:rsidRPr="00BF31C4">
        <w:rPr>
          <w:rFonts w:ascii="宋体" w:hAnsi="宋体"/>
          <w:szCs w:val="21"/>
        </w:rPr>
        <w:t>临床进修基地、广西博士后创新实践基地、广西艾滋病临床治疗中心</w:t>
      </w:r>
      <w:r w:rsidRPr="00BF31C4">
        <w:rPr>
          <w:rFonts w:ascii="宋体" w:hAnsi="宋体"/>
          <w:szCs w:val="21"/>
        </w:rPr>
        <w:t>(</w:t>
      </w:r>
      <w:r w:rsidRPr="00BF31C4">
        <w:rPr>
          <w:rFonts w:ascii="宋体" w:hAnsi="宋体"/>
          <w:szCs w:val="21"/>
        </w:rPr>
        <w:t>南宁</w:t>
      </w:r>
      <w:r w:rsidRPr="00BF31C4">
        <w:rPr>
          <w:rFonts w:ascii="宋体" w:hAnsi="宋体"/>
          <w:szCs w:val="21"/>
        </w:rPr>
        <w:t>)</w:t>
      </w:r>
      <w:r w:rsidRPr="00BF31C4">
        <w:rPr>
          <w:rFonts w:ascii="宋体" w:hAnsi="宋体"/>
          <w:szCs w:val="21"/>
        </w:rPr>
        <w:t>、首都医科大学附属佑安医院和地坛医院感染病联盟成员单位。医院的感染性疾病科（包括艾滋病、结核病、肝病等亚专科）在广西规模最大、综合实力最强，承担全区传染病临床诊疗工作</w:t>
      </w:r>
      <w:r>
        <w:rPr>
          <w:rFonts w:ascii="宋体" w:hAnsi="宋体" w:hint="eastAsia"/>
          <w:szCs w:val="21"/>
        </w:rPr>
        <w:t>。</w:t>
      </w:r>
      <w:r>
        <w:rPr>
          <w:rFonts w:ascii="宋体" w:hAnsi="宋体" w:hint="eastAsia"/>
          <w:color w:val="000000"/>
          <w:szCs w:val="21"/>
        </w:rPr>
        <w:t>以项目主导单位南宁市第四人民医院组成的</w:t>
      </w:r>
      <w:r>
        <w:rPr>
          <w:rFonts w:ascii="宋体" w:hAnsi="宋体" w:hint="eastAsia"/>
          <w:color w:val="000000"/>
          <w:szCs w:val="21"/>
          <w:lang w:bidi="ar"/>
        </w:rPr>
        <w:t>项目团队成员结构合理，经验丰富，已主持或参与完成中西医防治传染病方向科研课题</w:t>
      </w:r>
      <w:r>
        <w:rPr>
          <w:rFonts w:ascii="宋体" w:hAnsi="宋体" w:hint="eastAsia"/>
          <w:color w:val="000000"/>
          <w:szCs w:val="21"/>
          <w:lang w:bidi="ar"/>
        </w:rPr>
        <w:t>7</w:t>
      </w:r>
      <w:r>
        <w:rPr>
          <w:rFonts w:ascii="宋体" w:hAnsi="宋体" w:hint="eastAsia"/>
          <w:color w:val="000000"/>
          <w:szCs w:val="21"/>
          <w:lang w:bidi="ar"/>
        </w:rPr>
        <w:t>项，</w:t>
      </w:r>
      <w:r>
        <w:rPr>
          <w:rFonts w:ascii="宋体" w:hAnsi="宋体" w:hint="eastAsia"/>
          <w:szCs w:val="21"/>
        </w:rPr>
        <w:t>参与了多项团体标准的制定，积累了丰富的经验。</w:t>
      </w:r>
      <w:r>
        <w:rPr>
          <w:rFonts w:ascii="宋体" w:hAnsi="宋体" w:hint="eastAsia"/>
          <w:color w:val="000000"/>
          <w:szCs w:val="21"/>
          <w:lang w:bidi="ar"/>
        </w:rPr>
        <w:t>有能力保证该项规范的实施与推广。</w:t>
      </w:r>
    </w:p>
    <w:p w:rsidR="00834D84" w:rsidRDefault="002A3430" w:rsidP="00B849D6">
      <w:pPr>
        <w:pBdr>
          <w:top w:val="none" w:sz="0" w:space="1" w:color="auto"/>
          <w:left w:val="none" w:sz="0" w:space="4" w:color="auto"/>
          <w:bottom w:val="none" w:sz="0" w:space="1" w:color="auto"/>
          <w:right w:val="none" w:sz="0" w:space="4" w:color="auto"/>
        </w:pBdr>
        <w:ind w:firstLine="640"/>
        <w:jc w:val="left"/>
        <w:rPr>
          <w:rFonts w:ascii="宋体" w:hAnsi="宋体"/>
          <w:color w:val="000000"/>
          <w:szCs w:val="21"/>
          <w:lang w:bidi="ar"/>
        </w:rPr>
      </w:pPr>
      <w:r>
        <w:rPr>
          <w:rFonts w:ascii="宋体" w:hAnsi="宋体" w:hint="eastAsia"/>
          <w:color w:val="000000"/>
          <w:szCs w:val="21"/>
          <w:lang w:bidi="ar"/>
        </w:rPr>
        <w:t>相关</w:t>
      </w:r>
      <w:r w:rsidR="00834D84">
        <w:rPr>
          <w:rFonts w:ascii="宋体" w:hAnsi="宋体" w:hint="eastAsia"/>
          <w:color w:val="000000"/>
          <w:szCs w:val="21"/>
          <w:lang w:bidi="ar"/>
        </w:rPr>
        <w:t>课题：（</w:t>
      </w:r>
      <w:r>
        <w:rPr>
          <w:rFonts w:ascii="宋体" w:hAnsi="宋体" w:hint="eastAsia"/>
          <w:color w:val="000000"/>
          <w:szCs w:val="21"/>
          <w:lang w:bidi="ar"/>
        </w:rPr>
        <w:t>1</w:t>
      </w:r>
      <w:r w:rsidR="00834D84">
        <w:rPr>
          <w:rFonts w:ascii="宋体" w:hAnsi="宋体" w:hint="eastAsia"/>
          <w:color w:val="000000"/>
          <w:szCs w:val="21"/>
          <w:lang w:bidi="ar"/>
        </w:rPr>
        <w:t>）广西中医药管理局，</w:t>
      </w:r>
      <w:r w:rsidR="00834D84">
        <w:rPr>
          <w:rFonts w:ascii="宋体" w:hAnsi="宋体" w:hint="eastAsia"/>
          <w:color w:val="000000"/>
          <w:szCs w:val="21"/>
          <w:lang w:bidi="ar"/>
        </w:rPr>
        <w:t>GZZC2020456,</w:t>
      </w:r>
      <w:proofErr w:type="gramStart"/>
      <w:r w:rsidR="00834D84">
        <w:rPr>
          <w:rFonts w:ascii="宋体" w:hAnsi="宋体" w:hint="eastAsia"/>
          <w:color w:val="000000"/>
          <w:szCs w:val="21"/>
          <w:lang w:bidi="ar"/>
        </w:rPr>
        <w:t>脐针联合隔物灸</w:t>
      </w:r>
      <w:proofErr w:type="gramEnd"/>
      <w:r w:rsidR="00834D84">
        <w:rPr>
          <w:rFonts w:ascii="宋体" w:hAnsi="宋体" w:hint="eastAsia"/>
          <w:color w:val="000000"/>
          <w:szCs w:val="21"/>
          <w:lang w:bidi="ar"/>
        </w:rPr>
        <w:t>对艾滋病维持性血透患者胃肠不适的临床研究，</w:t>
      </w:r>
      <w:r w:rsidR="00834D84">
        <w:rPr>
          <w:rFonts w:ascii="宋体" w:hAnsi="宋体" w:hint="eastAsia"/>
          <w:color w:val="000000"/>
          <w:szCs w:val="21"/>
          <w:lang w:bidi="ar"/>
        </w:rPr>
        <w:t>2020-07</w:t>
      </w:r>
      <w:r w:rsidR="00834D84">
        <w:rPr>
          <w:rFonts w:ascii="宋体" w:hAnsi="宋体" w:hint="eastAsia"/>
          <w:color w:val="000000"/>
          <w:szCs w:val="21"/>
          <w:lang w:bidi="ar"/>
        </w:rPr>
        <w:t>至</w:t>
      </w:r>
      <w:r w:rsidR="00834D84">
        <w:rPr>
          <w:rFonts w:ascii="宋体" w:hAnsi="宋体" w:hint="eastAsia"/>
          <w:color w:val="000000"/>
          <w:szCs w:val="21"/>
          <w:lang w:bidi="ar"/>
        </w:rPr>
        <w:t>2023-6</w:t>
      </w:r>
      <w:r w:rsidR="00834D84">
        <w:rPr>
          <w:rFonts w:ascii="宋体" w:hAnsi="宋体" w:hint="eastAsia"/>
          <w:color w:val="000000"/>
          <w:szCs w:val="21"/>
          <w:lang w:bidi="ar"/>
        </w:rPr>
        <w:t>；（</w:t>
      </w:r>
      <w:r>
        <w:rPr>
          <w:rFonts w:ascii="宋体" w:hAnsi="宋体" w:hint="eastAsia"/>
          <w:color w:val="000000"/>
          <w:szCs w:val="21"/>
          <w:lang w:bidi="ar"/>
        </w:rPr>
        <w:t>2</w:t>
      </w:r>
      <w:r w:rsidR="00834D84">
        <w:rPr>
          <w:rFonts w:ascii="宋体" w:hAnsi="宋体" w:hint="eastAsia"/>
          <w:color w:val="000000"/>
          <w:szCs w:val="21"/>
          <w:lang w:bidi="ar"/>
        </w:rPr>
        <w:t>）南宁市科技局，南宁市科学研究与技术开发计划项目，</w:t>
      </w:r>
      <w:r w:rsidR="00834D84">
        <w:rPr>
          <w:rFonts w:ascii="宋体" w:hAnsi="宋体" w:hint="eastAsia"/>
          <w:color w:val="000000"/>
          <w:szCs w:val="21"/>
          <w:lang w:bidi="ar"/>
        </w:rPr>
        <w:t>20163013</w:t>
      </w:r>
      <w:r w:rsidR="00834D84">
        <w:rPr>
          <w:rFonts w:ascii="宋体" w:hAnsi="宋体" w:hint="eastAsia"/>
          <w:color w:val="000000"/>
          <w:szCs w:val="21"/>
          <w:lang w:bidi="ar"/>
        </w:rPr>
        <w:t>，艾滋病维持性血液透析患者生存期影响因素研究，</w:t>
      </w:r>
      <w:r w:rsidR="00834D84">
        <w:rPr>
          <w:rFonts w:ascii="宋体" w:hAnsi="宋体" w:hint="eastAsia"/>
          <w:color w:val="000000"/>
          <w:szCs w:val="21"/>
          <w:lang w:bidi="ar"/>
        </w:rPr>
        <w:t>2016-01</w:t>
      </w:r>
      <w:r w:rsidR="00834D84">
        <w:rPr>
          <w:rFonts w:ascii="宋体" w:hAnsi="宋体" w:hint="eastAsia"/>
          <w:color w:val="000000"/>
          <w:szCs w:val="21"/>
          <w:lang w:bidi="ar"/>
        </w:rPr>
        <w:t>至</w:t>
      </w:r>
      <w:r w:rsidR="00834D84">
        <w:rPr>
          <w:rFonts w:ascii="宋体" w:hAnsi="宋体" w:hint="eastAsia"/>
          <w:color w:val="000000"/>
          <w:szCs w:val="21"/>
          <w:lang w:bidi="ar"/>
        </w:rPr>
        <w:t>2019-12</w:t>
      </w:r>
      <w:r w:rsidR="00834D84">
        <w:rPr>
          <w:rFonts w:ascii="宋体" w:hAnsi="宋体" w:hint="eastAsia"/>
          <w:color w:val="000000"/>
          <w:szCs w:val="21"/>
          <w:lang w:bidi="ar"/>
        </w:rPr>
        <w:t>，</w:t>
      </w:r>
      <w:r w:rsidR="00834D84">
        <w:rPr>
          <w:rFonts w:ascii="宋体" w:hAnsi="宋体" w:hint="eastAsia"/>
          <w:color w:val="000000"/>
          <w:szCs w:val="21"/>
          <w:lang w:bidi="ar"/>
        </w:rPr>
        <w:t>50</w:t>
      </w:r>
      <w:r w:rsidR="00834D84">
        <w:rPr>
          <w:rFonts w:ascii="宋体" w:hAnsi="宋体" w:hint="eastAsia"/>
          <w:color w:val="000000"/>
          <w:szCs w:val="21"/>
          <w:lang w:bidi="ar"/>
        </w:rPr>
        <w:t>万；</w:t>
      </w:r>
    </w:p>
    <w:p w:rsidR="009F212C" w:rsidRDefault="00B45127" w:rsidP="002A3430">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lastRenderedPageBreak/>
        <w:t>（三）与现行法律、法规的关系，与有关国家标准、行业标准的协调情况</w:t>
      </w:r>
    </w:p>
    <w:p w:rsidR="009F212C" w:rsidRPr="00EC6F98" w:rsidRDefault="00B45127" w:rsidP="00705F4C">
      <w:pPr>
        <w:ind w:firstLine="640"/>
        <w:rPr>
          <w:rFonts w:ascii="宋体" w:hAnsi="宋体"/>
          <w:szCs w:val="21"/>
        </w:rPr>
      </w:pPr>
      <w:r w:rsidRPr="00EC6F98">
        <w:rPr>
          <w:rFonts w:ascii="宋体" w:hAnsi="宋体" w:hint="eastAsia"/>
          <w:szCs w:val="21"/>
        </w:rPr>
        <w:t>本编制工作组承诺本标准内容与各项指标不违反相关法律法规要求，且不低于国家强制性标准、推荐性国家标准和行业标准要求。</w:t>
      </w:r>
    </w:p>
    <w:p w:rsidR="009F212C" w:rsidRDefault="00475F56" w:rsidP="00593466">
      <w:pPr>
        <w:ind w:firstLine="640"/>
        <w:rPr>
          <w:rFonts w:ascii="仿宋_GB2312" w:hAnsi="宋体"/>
          <w:szCs w:val="28"/>
        </w:rPr>
      </w:pPr>
      <w:r w:rsidRPr="00475F56">
        <w:rPr>
          <w:rFonts w:ascii="仿宋_GB2312" w:hAnsi="宋体" w:hint="eastAsia"/>
          <w:szCs w:val="28"/>
        </w:rPr>
        <w:t>经查阅，国内暂无与“艾滋病维持性血透患者胃肠道不适</w:t>
      </w:r>
      <w:proofErr w:type="gramStart"/>
      <w:r w:rsidRPr="00475F56">
        <w:rPr>
          <w:rFonts w:ascii="仿宋_GB2312" w:hAnsi="宋体" w:hint="eastAsia"/>
          <w:szCs w:val="28"/>
        </w:rPr>
        <w:t>脐针联合隔物灸</w:t>
      </w:r>
      <w:proofErr w:type="gramEnd"/>
      <w:r w:rsidRPr="00475F56">
        <w:rPr>
          <w:rFonts w:ascii="仿宋_GB2312" w:hAnsi="宋体" w:hint="eastAsia"/>
          <w:szCs w:val="28"/>
        </w:rPr>
        <w:t>”相关的标准，本标准的制定与实施将填补艾滋病维持性血透患者胃肠道不适</w:t>
      </w:r>
      <w:proofErr w:type="gramStart"/>
      <w:r w:rsidRPr="00475F56">
        <w:rPr>
          <w:rFonts w:ascii="仿宋_GB2312" w:hAnsi="宋体" w:hint="eastAsia"/>
          <w:szCs w:val="28"/>
        </w:rPr>
        <w:t>脐针联合隔物灸</w:t>
      </w:r>
      <w:proofErr w:type="gramEnd"/>
      <w:r w:rsidRPr="00475F56">
        <w:rPr>
          <w:rFonts w:ascii="仿宋_GB2312" w:hAnsi="宋体" w:hint="eastAsia"/>
          <w:szCs w:val="28"/>
        </w:rPr>
        <w:t>治疗标准领域的空白。本标准针对艾滋病维持性血透患者胃肠道不适</w:t>
      </w:r>
      <w:proofErr w:type="gramStart"/>
      <w:r w:rsidRPr="00475F56">
        <w:rPr>
          <w:rFonts w:ascii="仿宋_GB2312" w:hAnsi="宋体" w:hint="eastAsia"/>
          <w:szCs w:val="28"/>
        </w:rPr>
        <w:t>脐针联合隔物灸</w:t>
      </w:r>
      <w:proofErr w:type="gramEnd"/>
      <w:r w:rsidRPr="00475F56">
        <w:rPr>
          <w:rFonts w:ascii="仿宋_GB2312" w:hAnsi="宋体" w:hint="eastAsia"/>
          <w:szCs w:val="28"/>
        </w:rPr>
        <w:t>技术，规定了艾滋病维持性血透患者胃肠道不适常见病症、</w:t>
      </w:r>
      <w:proofErr w:type="gramStart"/>
      <w:r w:rsidRPr="00475F56">
        <w:rPr>
          <w:rFonts w:ascii="仿宋_GB2312" w:hAnsi="宋体" w:hint="eastAsia"/>
          <w:szCs w:val="28"/>
        </w:rPr>
        <w:t>脐针联合隔物灸</w:t>
      </w:r>
      <w:proofErr w:type="gramEnd"/>
      <w:r w:rsidRPr="00475F56">
        <w:rPr>
          <w:rFonts w:ascii="仿宋_GB2312" w:hAnsi="宋体" w:hint="eastAsia"/>
          <w:szCs w:val="28"/>
        </w:rPr>
        <w:t>操作技术等原创性技术内容，充分体现出本标准高质量、先进性的技术特点。</w:t>
      </w:r>
    </w:p>
    <w:p w:rsidR="009F212C" w:rsidRPr="009926D7" w:rsidRDefault="00B45127" w:rsidP="009926D7">
      <w:pPr>
        <w:autoSpaceDE w:val="0"/>
        <w:autoSpaceDN w:val="0"/>
        <w:adjustRightInd w:val="0"/>
        <w:spacing w:line="560" w:lineRule="exact"/>
        <w:ind w:firstLine="640"/>
        <w:jc w:val="left"/>
        <w:rPr>
          <w:rFonts w:ascii="黑体" w:eastAsia="黑体" w:hAnsi="黑体" w:cs="仿宋_GB2312"/>
          <w:szCs w:val="32"/>
        </w:rPr>
      </w:pPr>
      <w:bookmarkStart w:id="5" w:name="_Toc526940084"/>
      <w:r>
        <w:rPr>
          <w:rFonts w:ascii="黑体" w:eastAsia="黑体" w:hAnsi="黑体" w:cs="仿宋_GB2312" w:hint="eastAsia"/>
          <w:szCs w:val="32"/>
        </w:rPr>
        <w:t>五、</w:t>
      </w:r>
      <w:bookmarkEnd w:id="5"/>
      <w:r>
        <w:rPr>
          <w:rFonts w:ascii="黑体" w:eastAsia="黑体" w:hAnsi="黑体" w:cs="仿宋_GB2312" w:hint="eastAsia"/>
          <w:szCs w:val="32"/>
        </w:rPr>
        <w:t>主要条款的说明</w:t>
      </w:r>
    </w:p>
    <w:p w:rsidR="002A3430" w:rsidRPr="00FE771D" w:rsidRDefault="00B45127" w:rsidP="00FE771D">
      <w:pPr>
        <w:ind w:firstLine="640"/>
        <w:rPr>
          <w:rFonts w:ascii="仿宋_GB2312" w:hAnsi="宋体"/>
          <w:szCs w:val="32"/>
          <w:lang w:val="zh-CN"/>
        </w:rPr>
      </w:pPr>
      <w:r>
        <w:rPr>
          <w:rFonts w:ascii="仿宋_GB2312" w:hAnsi="宋体" w:hint="eastAsia"/>
          <w:szCs w:val="32"/>
          <w:lang w:val="zh-CN"/>
        </w:rPr>
        <w:t>团体标准《</w:t>
      </w:r>
      <w:r w:rsidR="00A324F1">
        <w:rPr>
          <w:rFonts w:ascii="仿宋_GB2312" w:hAnsi="宋体" w:hint="eastAsia"/>
          <w:szCs w:val="32"/>
          <w:lang w:val="zh-CN"/>
        </w:rPr>
        <w:t>艾滋病维持性血透患者胃肠道不适脐针联合隔物灸技术操作规范</w:t>
      </w:r>
      <w:r>
        <w:rPr>
          <w:rFonts w:ascii="仿宋_GB2312" w:hAnsi="宋体" w:hint="eastAsia"/>
          <w:szCs w:val="32"/>
          <w:lang w:val="zh-CN"/>
        </w:rPr>
        <w:t>》的主要章节内容包括</w:t>
      </w:r>
      <w:r w:rsidR="009926D7" w:rsidRPr="009926D7">
        <w:rPr>
          <w:rFonts w:ascii="仿宋_GB2312" w:hAnsi="宋体" w:hint="eastAsia"/>
          <w:szCs w:val="28"/>
        </w:rPr>
        <w:t>术语定义、诊断、治疗、注意事项、不良反应处理、禁忌</w:t>
      </w:r>
      <w:r>
        <w:rPr>
          <w:rFonts w:ascii="仿宋_GB2312" w:hAnsi="宋体" w:hint="eastAsia"/>
          <w:szCs w:val="32"/>
          <w:lang w:val="zh-CN"/>
        </w:rPr>
        <w:t>。本文件主要内容及依据来源说明如下：</w:t>
      </w:r>
    </w:p>
    <w:p w:rsidR="00593466" w:rsidRPr="00F462AF" w:rsidRDefault="00F462AF" w:rsidP="00F462AF">
      <w:pPr>
        <w:autoSpaceDE w:val="0"/>
        <w:autoSpaceDN w:val="0"/>
        <w:adjustRightInd w:val="0"/>
        <w:spacing w:line="560" w:lineRule="exact"/>
        <w:ind w:firstLineChars="0" w:firstLine="640"/>
        <w:jc w:val="left"/>
        <w:rPr>
          <w:rFonts w:ascii="黑体" w:eastAsia="黑体" w:hAnsi="黑体" w:cs="仿宋_GB2312"/>
          <w:szCs w:val="32"/>
        </w:rPr>
      </w:pPr>
      <w:bookmarkStart w:id="6" w:name="_Toc526940086"/>
      <w:r>
        <w:rPr>
          <w:rFonts w:ascii="黑体" w:eastAsia="黑体" w:hAnsi="黑体" w:cs="仿宋_GB2312" w:hint="eastAsia"/>
          <w:szCs w:val="32"/>
        </w:rPr>
        <w:t>（一）</w:t>
      </w:r>
      <w:r w:rsidR="00593466" w:rsidRPr="00F462AF">
        <w:rPr>
          <w:rFonts w:ascii="黑体" w:eastAsia="黑体" w:hAnsi="黑体" w:cs="仿宋_GB2312" w:hint="eastAsia"/>
          <w:szCs w:val="32"/>
        </w:rPr>
        <w:t>术语和定义</w:t>
      </w:r>
    </w:p>
    <w:p w:rsidR="00593466" w:rsidRDefault="00B57046" w:rsidP="00836D83">
      <w:pPr>
        <w:autoSpaceDE w:val="0"/>
        <w:autoSpaceDN w:val="0"/>
        <w:adjustRightInd w:val="0"/>
        <w:spacing w:line="560" w:lineRule="exact"/>
        <w:ind w:firstLine="643"/>
        <w:jc w:val="left"/>
        <w:rPr>
          <w:rFonts w:ascii="仿宋_GB2312" w:hAnsi="宋体"/>
          <w:szCs w:val="32"/>
          <w:lang w:val="zh-CN"/>
        </w:rPr>
      </w:pPr>
      <w:r w:rsidRPr="003A0779">
        <w:rPr>
          <w:rFonts w:ascii="仿宋_GB2312" w:hAnsi="宋体" w:hint="eastAsia"/>
          <w:b/>
          <w:szCs w:val="32"/>
          <w:lang w:val="zh-CN"/>
        </w:rPr>
        <w:t>隔物</w:t>
      </w:r>
      <w:proofErr w:type="gramStart"/>
      <w:r w:rsidRPr="003A0779">
        <w:rPr>
          <w:rFonts w:ascii="仿宋_GB2312" w:hAnsi="宋体" w:hint="eastAsia"/>
          <w:b/>
          <w:szCs w:val="32"/>
          <w:lang w:val="zh-CN"/>
        </w:rPr>
        <w:t>灸</w:t>
      </w:r>
      <w:proofErr w:type="gramEnd"/>
      <w:r w:rsidR="003A0779">
        <w:rPr>
          <w:rFonts w:ascii="仿宋_GB2312" w:hAnsi="宋体" w:hint="eastAsia"/>
          <w:szCs w:val="32"/>
          <w:lang w:val="zh-CN"/>
        </w:rPr>
        <w:t>：主要</w:t>
      </w:r>
      <w:r>
        <w:rPr>
          <w:rFonts w:ascii="仿宋_GB2312" w:hAnsi="宋体" w:hint="eastAsia"/>
          <w:szCs w:val="32"/>
          <w:lang w:val="zh-CN"/>
        </w:rPr>
        <w:t>参考</w:t>
      </w:r>
      <w:r w:rsidR="00962499" w:rsidRPr="00962499">
        <w:rPr>
          <w:rFonts w:ascii="仿宋_GB2312" w:hAnsi="宋体" w:hint="eastAsia"/>
          <w:szCs w:val="32"/>
          <w:lang w:val="zh-CN"/>
        </w:rPr>
        <w:t>梁繁华，王华</w:t>
      </w:r>
      <w:r w:rsidR="00962499">
        <w:rPr>
          <w:rFonts w:ascii="仿宋_GB2312" w:hAnsi="宋体" w:hint="eastAsia"/>
          <w:szCs w:val="32"/>
          <w:lang w:val="zh-CN"/>
        </w:rPr>
        <w:t>的书籍《</w:t>
      </w:r>
      <w:r w:rsidR="00962499" w:rsidRPr="00962499">
        <w:rPr>
          <w:rFonts w:ascii="仿宋_GB2312" w:hAnsi="宋体" w:hint="eastAsia"/>
          <w:szCs w:val="32"/>
          <w:lang w:val="zh-CN"/>
        </w:rPr>
        <w:t>针灸学</w:t>
      </w:r>
      <w:r w:rsidR="00962499">
        <w:rPr>
          <w:rFonts w:ascii="仿宋_GB2312" w:hAnsi="宋体" w:hint="eastAsia"/>
          <w:szCs w:val="32"/>
          <w:lang w:val="zh-CN"/>
        </w:rPr>
        <w:t>》</w:t>
      </w:r>
      <w:r w:rsidR="00836D83">
        <w:rPr>
          <w:rFonts w:ascii="仿宋_GB2312" w:hAnsi="宋体" w:hint="eastAsia"/>
          <w:szCs w:val="32"/>
          <w:lang w:val="zh-CN"/>
        </w:rPr>
        <w:t>中</w:t>
      </w:r>
      <w:proofErr w:type="gramStart"/>
      <w:r w:rsidR="00836D83">
        <w:rPr>
          <w:rFonts w:ascii="仿宋_GB2312" w:hAnsi="宋体" w:hint="eastAsia"/>
          <w:szCs w:val="32"/>
          <w:lang w:val="zh-CN"/>
        </w:rPr>
        <w:t>对隔物灸</w:t>
      </w:r>
      <w:proofErr w:type="gramEnd"/>
      <w:r w:rsidR="00836D83">
        <w:rPr>
          <w:rFonts w:ascii="仿宋_GB2312" w:hAnsi="宋体" w:hint="eastAsia"/>
          <w:szCs w:val="32"/>
          <w:lang w:val="zh-CN"/>
        </w:rPr>
        <w:t>的描述，并结合隔物</w:t>
      </w:r>
      <w:proofErr w:type="gramStart"/>
      <w:r w:rsidR="00836D83">
        <w:rPr>
          <w:rFonts w:ascii="仿宋_GB2312" w:hAnsi="宋体" w:hint="eastAsia"/>
          <w:szCs w:val="32"/>
          <w:lang w:val="zh-CN"/>
        </w:rPr>
        <w:t>灸</w:t>
      </w:r>
      <w:proofErr w:type="gramEnd"/>
      <w:r w:rsidR="00836D83">
        <w:rPr>
          <w:rFonts w:ascii="仿宋_GB2312" w:hAnsi="宋体" w:hint="eastAsia"/>
          <w:szCs w:val="32"/>
          <w:lang w:val="zh-CN"/>
        </w:rPr>
        <w:t>的实际进行确定，明确其定义为：</w:t>
      </w:r>
      <w:r w:rsidR="00836D83" w:rsidRPr="00836D83">
        <w:rPr>
          <w:rFonts w:ascii="仿宋_GB2312" w:hAnsi="宋体" w:hint="eastAsia"/>
          <w:szCs w:val="32"/>
          <w:lang w:val="zh-CN"/>
        </w:rPr>
        <w:t>用药物或其他材料将艾</w:t>
      </w:r>
      <w:proofErr w:type="gramStart"/>
      <w:r w:rsidR="00836D83" w:rsidRPr="00836D83">
        <w:rPr>
          <w:rFonts w:ascii="仿宋_GB2312" w:hAnsi="宋体" w:hint="eastAsia"/>
          <w:szCs w:val="32"/>
          <w:lang w:val="zh-CN"/>
        </w:rPr>
        <w:t>炷与施灸腧穴皮肤</w:t>
      </w:r>
      <w:proofErr w:type="gramEnd"/>
      <w:r w:rsidR="00836D83" w:rsidRPr="00836D83">
        <w:rPr>
          <w:rFonts w:ascii="仿宋_GB2312" w:hAnsi="宋体" w:hint="eastAsia"/>
          <w:szCs w:val="32"/>
          <w:lang w:val="zh-CN"/>
        </w:rPr>
        <w:t>之间隔开而施</w:t>
      </w:r>
      <w:proofErr w:type="gramStart"/>
      <w:r w:rsidR="00836D83" w:rsidRPr="00836D83">
        <w:rPr>
          <w:rFonts w:ascii="仿宋_GB2312" w:hAnsi="宋体" w:hint="eastAsia"/>
          <w:szCs w:val="32"/>
          <w:lang w:val="zh-CN"/>
        </w:rPr>
        <w:t>灸</w:t>
      </w:r>
      <w:proofErr w:type="gramEnd"/>
      <w:r w:rsidR="00836D83" w:rsidRPr="00836D83">
        <w:rPr>
          <w:rFonts w:ascii="仿宋_GB2312" w:hAnsi="宋体" w:hint="eastAsia"/>
          <w:szCs w:val="32"/>
          <w:lang w:val="zh-CN"/>
        </w:rPr>
        <w:t>的方法。</w:t>
      </w:r>
    </w:p>
    <w:p w:rsidR="00F462AF" w:rsidRDefault="00427000" w:rsidP="007653D2">
      <w:pPr>
        <w:ind w:firstLineChars="0" w:firstLine="0"/>
        <w:jc w:val="center"/>
      </w:pPr>
      <w:r>
        <w:rPr>
          <w:noProof/>
        </w:rPr>
        <w:lastRenderedPageBreak/>
        <w:drawing>
          <wp:inline distT="0" distB="0" distL="0" distR="0" wp14:anchorId="3374E57D" wp14:editId="2694C008">
            <wp:extent cx="4943475" cy="3190842"/>
            <wp:effectExtent l="19050" t="19050" r="9525" b="10160"/>
            <wp:docPr id="2" name="图片 2" descr="D:\我的文档\Documents\WeChat Files\wxid_v3j52f42taun22\FileStorage\Temp\dfc687d4d0472bfa7374ceae37e11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我的文档\Documents\WeChat Files\wxid_v3j52f42taun22\FileStorage\Temp\dfc687d4d0472bfa7374ceae37e113c.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49533" cy="3194752"/>
                    </a:xfrm>
                    <a:prstGeom prst="rect">
                      <a:avLst/>
                    </a:prstGeom>
                    <a:noFill/>
                    <a:ln>
                      <a:solidFill>
                        <a:schemeClr val="tx1"/>
                      </a:solidFill>
                    </a:ln>
                  </pic:spPr>
                </pic:pic>
              </a:graphicData>
            </a:graphic>
          </wp:inline>
        </w:drawing>
      </w:r>
    </w:p>
    <w:p w:rsidR="00836D83" w:rsidRPr="00836D83" w:rsidRDefault="00836D83" w:rsidP="00836D83">
      <w:pPr>
        <w:ind w:firstLineChars="0" w:firstLine="0"/>
        <w:jc w:val="center"/>
        <w:rPr>
          <w:color w:val="0000FF"/>
        </w:rPr>
      </w:pPr>
      <w:r>
        <w:rPr>
          <w:rFonts w:cs="Calibri" w:hint="eastAsia"/>
        </w:rPr>
        <w:t>来源：</w:t>
      </w:r>
      <w:r w:rsidR="009A5155" w:rsidRPr="00962499">
        <w:rPr>
          <w:rFonts w:ascii="仿宋_GB2312" w:hAnsi="宋体" w:hint="eastAsia"/>
          <w:szCs w:val="32"/>
          <w:lang w:val="zh-CN"/>
        </w:rPr>
        <w:t>梁繁华，王华</w:t>
      </w:r>
      <w:r w:rsidR="009A5155">
        <w:rPr>
          <w:rFonts w:ascii="仿宋_GB2312" w:hAnsi="宋体" w:hint="eastAsia"/>
          <w:szCs w:val="32"/>
          <w:lang w:val="zh-CN"/>
        </w:rPr>
        <w:t>，</w:t>
      </w:r>
      <w:r w:rsidR="009A5155">
        <w:rPr>
          <w:rFonts w:ascii="宋体" w:hAnsi="宋体" w:hint="eastAsia"/>
        </w:rPr>
        <w:t>《针灸学》</w:t>
      </w:r>
    </w:p>
    <w:p w:rsidR="00427000" w:rsidRDefault="00962499" w:rsidP="007653D2">
      <w:pPr>
        <w:ind w:firstLine="643"/>
      </w:pPr>
      <w:r w:rsidRPr="007653D2">
        <w:rPr>
          <w:rFonts w:ascii="仿宋_GB2312" w:hAnsi="宋体" w:hint="eastAsia"/>
          <w:b/>
          <w:szCs w:val="32"/>
          <w:lang w:val="zh-CN"/>
        </w:rPr>
        <w:t>平刺、斜刺</w:t>
      </w:r>
      <w:r>
        <w:rPr>
          <w:rFonts w:ascii="仿宋_GB2312" w:hAnsi="宋体" w:hint="eastAsia"/>
          <w:szCs w:val="32"/>
          <w:lang w:val="zh-CN"/>
        </w:rPr>
        <w:t>：主要参考</w:t>
      </w:r>
      <w:bookmarkStart w:id="7" w:name="OLE_LINK7"/>
      <w:bookmarkStart w:id="8" w:name="OLE_LINK8"/>
      <w:r w:rsidRPr="00962499">
        <w:rPr>
          <w:rFonts w:ascii="仿宋_GB2312" w:hAnsi="宋体" w:hint="eastAsia"/>
          <w:szCs w:val="32"/>
          <w:lang w:val="zh-CN"/>
        </w:rPr>
        <w:t>石学敏</w:t>
      </w:r>
      <w:bookmarkEnd w:id="7"/>
      <w:bookmarkEnd w:id="8"/>
      <w:r>
        <w:rPr>
          <w:rFonts w:ascii="仿宋_GB2312" w:hAnsi="宋体" w:hint="eastAsia"/>
          <w:szCs w:val="32"/>
          <w:lang w:val="zh-CN"/>
        </w:rPr>
        <w:t>的《</w:t>
      </w:r>
      <w:r w:rsidRPr="00962499">
        <w:rPr>
          <w:rFonts w:ascii="仿宋_GB2312" w:hAnsi="宋体" w:hint="eastAsia"/>
          <w:szCs w:val="32"/>
          <w:lang w:val="zh-CN"/>
        </w:rPr>
        <w:t>针灸学</w:t>
      </w:r>
      <w:r>
        <w:rPr>
          <w:rFonts w:ascii="仿宋_GB2312" w:hAnsi="宋体" w:hint="eastAsia"/>
          <w:szCs w:val="32"/>
          <w:lang w:val="zh-CN"/>
        </w:rPr>
        <w:t>》</w:t>
      </w:r>
      <w:r w:rsidR="007653D2">
        <w:rPr>
          <w:rFonts w:ascii="仿宋_GB2312" w:hAnsi="宋体" w:hint="eastAsia"/>
          <w:szCs w:val="32"/>
          <w:lang w:val="zh-CN"/>
        </w:rPr>
        <w:t>中对平刺和斜刺的解释并结合标准化的表述方式进行修改明确，平刺是</w:t>
      </w:r>
      <w:r w:rsidR="007653D2">
        <w:t>针身与皮肤表面呈</w:t>
      </w:r>
      <w:r w:rsidR="007653D2">
        <w:t>15°</w:t>
      </w:r>
      <w:r w:rsidR="007653D2">
        <w:t>角左右沿皮刺入</w:t>
      </w:r>
      <w:r w:rsidR="007653D2">
        <w:rPr>
          <w:rFonts w:hint="eastAsia"/>
        </w:rPr>
        <w:t>的方法；</w:t>
      </w:r>
      <w:r w:rsidR="007653D2" w:rsidRPr="007653D2">
        <w:rPr>
          <w:rFonts w:hint="eastAsia"/>
        </w:rPr>
        <w:t>斜刺</w:t>
      </w:r>
      <w:r w:rsidR="007653D2">
        <w:rPr>
          <w:rFonts w:hint="eastAsia"/>
        </w:rPr>
        <w:t>是</w:t>
      </w:r>
      <w:r w:rsidR="007653D2" w:rsidRPr="007653D2">
        <w:rPr>
          <w:rFonts w:hint="eastAsia"/>
        </w:rPr>
        <w:t>针身与皮肤表面呈</w:t>
      </w:r>
      <w:r w:rsidR="007653D2" w:rsidRPr="007653D2">
        <w:rPr>
          <w:rFonts w:hint="eastAsia"/>
        </w:rPr>
        <w:t>45</w:t>
      </w:r>
      <w:r w:rsidR="007653D2" w:rsidRPr="007653D2">
        <w:rPr>
          <w:rFonts w:hint="eastAsia"/>
        </w:rPr>
        <w:t>°角左右倾斜刺入的方法。</w:t>
      </w:r>
    </w:p>
    <w:p w:rsidR="00F462AF" w:rsidRDefault="00427000" w:rsidP="00427000">
      <w:pPr>
        <w:ind w:firstLine="640"/>
      </w:pPr>
      <w:r>
        <w:rPr>
          <w:noProof/>
        </w:rPr>
        <w:drawing>
          <wp:inline distT="0" distB="0" distL="0" distR="0" wp14:anchorId="3397C1A8" wp14:editId="5FED2032">
            <wp:extent cx="5688330" cy="1572563"/>
            <wp:effectExtent l="19050" t="19050" r="26670" b="27940"/>
            <wp:docPr id="1" name="图片 1" descr="D:\我的文档\Documents\WeChat Files\wxid_v3j52f42taun22\FileStorage\Temp\862e87558cc919031518faafd91a2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我的文档\Documents\WeChat Files\wxid_v3j52f42taun22\FileStorage\Temp\862e87558cc919031518faafd91a2d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88330" cy="1572563"/>
                    </a:xfrm>
                    <a:prstGeom prst="rect">
                      <a:avLst/>
                    </a:prstGeom>
                    <a:noFill/>
                    <a:ln>
                      <a:solidFill>
                        <a:schemeClr val="tx1"/>
                      </a:solidFill>
                    </a:ln>
                  </pic:spPr>
                </pic:pic>
              </a:graphicData>
            </a:graphic>
          </wp:inline>
        </w:drawing>
      </w:r>
    </w:p>
    <w:p w:rsidR="009A5155" w:rsidRDefault="009A5155" w:rsidP="009A5155">
      <w:pPr>
        <w:ind w:firstLine="640"/>
        <w:jc w:val="center"/>
        <w:rPr>
          <w:rFonts w:ascii="宋体" w:hAnsi="宋体"/>
        </w:rPr>
      </w:pPr>
      <w:r>
        <w:rPr>
          <w:rFonts w:cs="Calibri" w:hint="eastAsia"/>
        </w:rPr>
        <w:t>来源：</w:t>
      </w:r>
      <w:r w:rsidRPr="00962499">
        <w:rPr>
          <w:rFonts w:ascii="仿宋_GB2312" w:hAnsi="宋体" w:hint="eastAsia"/>
          <w:szCs w:val="32"/>
          <w:lang w:val="zh-CN"/>
        </w:rPr>
        <w:t>石学敏</w:t>
      </w:r>
      <w:r>
        <w:rPr>
          <w:rFonts w:ascii="仿宋_GB2312" w:hAnsi="宋体" w:hint="eastAsia"/>
          <w:szCs w:val="32"/>
          <w:lang w:val="zh-CN"/>
        </w:rPr>
        <w:t>，</w:t>
      </w:r>
      <w:r>
        <w:rPr>
          <w:rFonts w:ascii="宋体" w:hAnsi="宋体" w:hint="eastAsia"/>
        </w:rPr>
        <w:t>《针灸学》</w:t>
      </w:r>
    </w:p>
    <w:p w:rsidR="00C92B4C" w:rsidRDefault="00C92B4C" w:rsidP="00C92B4C">
      <w:pPr>
        <w:ind w:firstLineChars="0" w:firstLine="0"/>
        <w:rPr>
          <w:rFonts w:ascii="宋体" w:hAnsi="宋体"/>
        </w:rPr>
      </w:pPr>
      <w:r>
        <w:rPr>
          <w:rFonts w:ascii="宋体" w:hAnsi="宋体" w:hint="eastAsia"/>
        </w:rPr>
        <w:t>参考文献：</w:t>
      </w:r>
    </w:p>
    <w:p w:rsidR="00C92B4C" w:rsidRDefault="00C92B4C" w:rsidP="00C92B4C">
      <w:pPr>
        <w:ind w:firstLineChars="0" w:firstLine="0"/>
        <w:rPr>
          <w:color w:val="0000FF"/>
        </w:rPr>
      </w:pPr>
      <w:r>
        <w:rPr>
          <w:rFonts w:cs="Calibri" w:hint="eastAsia"/>
        </w:rPr>
        <w:t xml:space="preserve">[1] </w:t>
      </w:r>
      <w:r>
        <w:rPr>
          <w:rFonts w:ascii="宋体" w:hAnsi="宋体" w:hint="eastAsia"/>
        </w:rPr>
        <w:t>梁繁华，王华</w:t>
      </w:r>
      <w:r>
        <w:rPr>
          <w:rFonts w:cs="Calibri" w:hint="eastAsia"/>
        </w:rPr>
        <w:t>.</w:t>
      </w:r>
      <w:r>
        <w:rPr>
          <w:rFonts w:ascii="宋体" w:hAnsi="宋体" w:hint="eastAsia"/>
        </w:rPr>
        <w:t>针灸学</w:t>
      </w:r>
      <w:r>
        <w:rPr>
          <w:rFonts w:cs="Calibri" w:hint="eastAsia"/>
        </w:rPr>
        <w:t>[M].</w:t>
      </w:r>
      <w:r>
        <w:rPr>
          <w:rFonts w:ascii="宋体" w:hAnsi="宋体" w:hint="eastAsia"/>
        </w:rPr>
        <w:t>北京</w:t>
      </w:r>
      <w:r>
        <w:rPr>
          <w:rFonts w:cs="Calibri" w:hint="eastAsia"/>
        </w:rPr>
        <w:t>:</w:t>
      </w:r>
      <w:r>
        <w:rPr>
          <w:rFonts w:ascii="宋体" w:hAnsi="宋体" w:hint="eastAsia"/>
        </w:rPr>
        <w:t>中国中医药出版社，</w:t>
      </w:r>
      <w:r>
        <w:rPr>
          <w:rFonts w:cs="Calibri" w:hint="eastAsia"/>
        </w:rPr>
        <w:t xml:space="preserve">2016.8 </w:t>
      </w:r>
      <w:r>
        <w:rPr>
          <w:rFonts w:ascii="宋体" w:hAnsi="宋体" w:hint="eastAsia"/>
        </w:rPr>
        <w:t>：</w:t>
      </w:r>
      <w:r>
        <w:rPr>
          <w:rFonts w:cs="Calibri" w:hint="eastAsia"/>
        </w:rPr>
        <w:t>240</w:t>
      </w:r>
      <w:r>
        <w:rPr>
          <w:rFonts w:ascii="宋体" w:hAnsi="宋体" w:hint="eastAsia"/>
        </w:rPr>
        <w:t>、</w:t>
      </w:r>
      <w:r>
        <w:rPr>
          <w:rFonts w:cs="Calibri" w:hint="eastAsia"/>
        </w:rPr>
        <w:t>243.</w:t>
      </w:r>
    </w:p>
    <w:p w:rsidR="00C92B4C" w:rsidRPr="00C92B4C" w:rsidRDefault="00C92B4C" w:rsidP="00C92B4C">
      <w:pPr>
        <w:ind w:firstLineChars="0" w:firstLine="0"/>
      </w:pPr>
      <w:r>
        <w:rPr>
          <w:rFonts w:cs="Calibri" w:hint="eastAsia"/>
        </w:rPr>
        <w:lastRenderedPageBreak/>
        <w:t>[2 ]</w:t>
      </w:r>
      <w:r>
        <w:rPr>
          <w:rFonts w:ascii="宋体" w:hAnsi="宋体" w:hint="eastAsia"/>
        </w:rPr>
        <w:t>石学敏</w:t>
      </w:r>
      <w:r>
        <w:rPr>
          <w:rFonts w:cs="Calibri" w:hint="eastAsia"/>
        </w:rPr>
        <w:t>.</w:t>
      </w:r>
      <w:r>
        <w:rPr>
          <w:rFonts w:ascii="宋体" w:hAnsi="宋体" w:hint="eastAsia"/>
        </w:rPr>
        <w:t>针灸学</w:t>
      </w:r>
      <w:r>
        <w:rPr>
          <w:rFonts w:cs="Calibri" w:hint="eastAsia"/>
        </w:rPr>
        <w:t>[M].</w:t>
      </w:r>
      <w:r>
        <w:rPr>
          <w:rFonts w:ascii="宋体" w:hAnsi="宋体" w:hint="eastAsia"/>
        </w:rPr>
        <w:t>北京</w:t>
      </w:r>
      <w:r>
        <w:rPr>
          <w:rFonts w:cs="Calibri" w:hint="eastAsia"/>
        </w:rPr>
        <w:t>:</w:t>
      </w:r>
      <w:r>
        <w:rPr>
          <w:rFonts w:ascii="宋体" w:hAnsi="宋体" w:hint="eastAsia"/>
        </w:rPr>
        <w:t>中国中医药出版社，</w:t>
      </w:r>
      <w:r>
        <w:rPr>
          <w:rFonts w:cs="Calibri" w:hint="eastAsia"/>
        </w:rPr>
        <w:t xml:space="preserve">2009.3 </w:t>
      </w:r>
      <w:r>
        <w:rPr>
          <w:rFonts w:ascii="宋体" w:hAnsi="宋体" w:hint="eastAsia"/>
        </w:rPr>
        <w:t>：</w:t>
      </w:r>
      <w:r>
        <w:rPr>
          <w:rFonts w:cs="Calibri" w:hint="eastAsia"/>
        </w:rPr>
        <w:t>152.</w:t>
      </w:r>
    </w:p>
    <w:p w:rsidR="000B71B6" w:rsidRDefault="00F462AF" w:rsidP="006038B2">
      <w:pPr>
        <w:autoSpaceDE w:val="0"/>
        <w:autoSpaceDN w:val="0"/>
        <w:adjustRightInd w:val="0"/>
        <w:spacing w:line="560" w:lineRule="exact"/>
        <w:ind w:firstLine="640"/>
        <w:jc w:val="left"/>
        <w:rPr>
          <w:rFonts w:ascii="黑体" w:eastAsia="黑体" w:hAnsi="黑体" w:cs="仿宋_GB2312" w:hint="eastAsia"/>
          <w:szCs w:val="32"/>
        </w:rPr>
      </w:pPr>
      <w:r>
        <w:rPr>
          <w:rFonts w:ascii="黑体" w:eastAsia="黑体" w:hAnsi="黑体" w:cs="仿宋_GB2312" w:hint="eastAsia"/>
          <w:szCs w:val="32"/>
        </w:rPr>
        <w:t>（二）</w:t>
      </w:r>
      <w:r w:rsidR="000B71B6">
        <w:rPr>
          <w:rFonts w:ascii="黑体" w:eastAsia="黑体" w:hAnsi="黑体" w:cs="仿宋_GB2312" w:hint="eastAsia"/>
          <w:szCs w:val="32"/>
        </w:rPr>
        <w:t>基本要求</w:t>
      </w:r>
    </w:p>
    <w:p w:rsidR="00E00FB3" w:rsidRDefault="000B71B6" w:rsidP="000B71B6">
      <w:pPr>
        <w:autoSpaceDE w:val="0"/>
        <w:autoSpaceDN w:val="0"/>
        <w:adjustRightInd w:val="0"/>
        <w:spacing w:line="560" w:lineRule="exact"/>
        <w:ind w:firstLine="640"/>
        <w:jc w:val="left"/>
        <w:rPr>
          <w:rFonts w:ascii="宋体" w:hAnsi="宋体" w:hint="eastAsia"/>
        </w:rPr>
      </w:pPr>
      <w:r w:rsidRPr="000B71B6">
        <w:rPr>
          <w:rFonts w:ascii="宋体" w:hAnsi="宋体" w:hint="eastAsia"/>
        </w:rPr>
        <w:t>包括</w:t>
      </w:r>
      <w:r>
        <w:rPr>
          <w:rFonts w:ascii="宋体" w:hAnsi="宋体" w:hint="eastAsia"/>
        </w:rPr>
        <w:t>人员、环境、仪器设备及耗材。</w:t>
      </w:r>
      <w:r w:rsidRPr="000B71B6">
        <w:rPr>
          <w:rFonts w:ascii="宋体" w:hAnsi="宋体" w:hint="eastAsia"/>
          <w:b/>
        </w:rPr>
        <w:t>在人员方面</w:t>
      </w:r>
      <w:r>
        <w:rPr>
          <w:rFonts w:ascii="宋体" w:hAnsi="宋体" w:hint="eastAsia"/>
        </w:rPr>
        <w:t>，规定了人员</w:t>
      </w:r>
      <w:r w:rsidRPr="000B71B6">
        <w:rPr>
          <w:rFonts w:ascii="宋体" w:hAnsi="宋体" w:hint="eastAsia"/>
        </w:rPr>
        <w:t>应接受过</w:t>
      </w:r>
      <w:proofErr w:type="gramStart"/>
      <w:r w:rsidRPr="000B71B6">
        <w:rPr>
          <w:rFonts w:ascii="宋体" w:hAnsi="宋体" w:hint="eastAsia"/>
        </w:rPr>
        <w:t>脐</w:t>
      </w:r>
      <w:proofErr w:type="gramEnd"/>
      <w:r w:rsidRPr="000B71B6">
        <w:rPr>
          <w:rFonts w:ascii="宋体" w:hAnsi="宋体" w:hint="eastAsia"/>
        </w:rPr>
        <w:t>针疗法和隔物</w:t>
      </w:r>
      <w:proofErr w:type="gramStart"/>
      <w:r w:rsidRPr="000B71B6">
        <w:rPr>
          <w:rFonts w:ascii="宋体" w:hAnsi="宋体" w:hint="eastAsia"/>
        </w:rPr>
        <w:t>灸</w:t>
      </w:r>
      <w:proofErr w:type="gramEnd"/>
      <w:r w:rsidRPr="000B71B6">
        <w:rPr>
          <w:rFonts w:ascii="宋体" w:hAnsi="宋体" w:hint="eastAsia"/>
        </w:rPr>
        <w:t>技术的系统培训，掌握禁忌症、操作流程及并发症处理。针对艾滋病患者，应完成传染病防护培训，熟悉职业暴露应急处理流程。操作时需穿戴一次性帽子、医用外科口罩、无菌手套，医务人员</w:t>
      </w:r>
      <w:proofErr w:type="gramStart"/>
      <w:r w:rsidRPr="000B71B6">
        <w:rPr>
          <w:rFonts w:ascii="宋体" w:hAnsi="宋体" w:hint="eastAsia"/>
        </w:rPr>
        <w:t>手卫生</w:t>
      </w:r>
      <w:proofErr w:type="gramEnd"/>
      <w:r w:rsidRPr="000B71B6">
        <w:rPr>
          <w:rFonts w:ascii="宋体" w:hAnsi="宋体" w:hint="eastAsia"/>
        </w:rPr>
        <w:t>消毒应符合</w:t>
      </w:r>
      <w:r w:rsidRPr="000B71B6">
        <w:rPr>
          <w:rFonts w:ascii="宋体" w:hAnsi="宋体" w:hint="eastAsia"/>
        </w:rPr>
        <w:t>WS/T 313</w:t>
      </w:r>
      <w:r w:rsidRPr="000B71B6">
        <w:rPr>
          <w:rFonts w:ascii="宋体" w:hAnsi="宋体" w:hint="eastAsia"/>
        </w:rPr>
        <w:t>的规定。</w:t>
      </w:r>
      <w:r w:rsidRPr="000B71B6">
        <w:rPr>
          <w:rFonts w:ascii="宋体" w:hAnsi="宋体" w:hint="eastAsia"/>
          <w:b/>
        </w:rPr>
        <w:t>在环境方面，</w:t>
      </w:r>
      <w:r>
        <w:rPr>
          <w:rFonts w:hint="eastAsia"/>
        </w:rPr>
        <w:t>主要</w:t>
      </w:r>
      <w:r w:rsidRPr="00520AF8">
        <w:rPr>
          <w:rFonts w:hint="eastAsia"/>
        </w:rPr>
        <w:t>从安全性、舒适性、卫生性等多维</w:t>
      </w:r>
      <w:proofErr w:type="gramStart"/>
      <w:r w:rsidRPr="00520AF8">
        <w:rPr>
          <w:rFonts w:hint="eastAsia"/>
        </w:rPr>
        <w:t>度保障</w:t>
      </w:r>
      <w:proofErr w:type="gramEnd"/>
      <w:r w:rsidRPr="00520AF8">
        <w:rPr>
          <w:rFonts w:hint="eastAsia"/>
        </w:rPr>
        <w:t>治疗效果与患者安全</w:t>
      </w:r>
      <w:r>
        <w:rPr>
          <w:rFonts w:hint="eastAsia"/>
        </w:rPr>
        <w:t>，因此操作环境应清洁卫生，通风透气，温湿度适宜，光线明亮，并符合安全及隐私保护要求。医疗机构消毒技术应符合</w:t>
      </w:r>
      <w:r>
        <w:rPr>
          <w:rFonts w:hint="eastAsia"/>
        </w:rPr>
        <w:t>WS/T 367</w:t>
      </w:r>
      <w:r>
        <w:rPr>
          <w:rFonts w:hint="eastAsia"/>
        </w:rPr>
        <w:t>的规定，医院消毒卫生应符合</w:t>
      </w:r>
      <w:r>
        <w:rPr>
          <w:rFonts w:hint="eastAsia"/>
        </w:rPr>
        <w:t>GB 15982</w:t>
      </w:r>
      <w:r>
        <w:rPr>
          <w:rFonts w:hint="eastAsia"/>
        </w:rPr>
        <w:t>的规定，医务人员手的生消毒应符合</w:t>
      </w:r>
      <w:r>
        <w:rPr>
          <w:rFonts w:hint="eastAsia"/>
        </w:rPr>
        <w:t>WS/T 313</w:t>
      </w:r>
      <w:r>
        <w:rPr>
          <w:rFonts w:hint="eastAsia"/>
        </w:rPr>
        <w:t>的规定。</w:t>
      </w:r>
      <w:r w:rsidRPr="000B71B6">
        <w:rPr>
          <w:rFonts w:ascii="宋体" w:hAnsi="宋体" w:hint="eastAsia"/>
          <w:b/>
        </w:rPr>
        <w:t>在仪器设备及耗材上</w:t>
      </w:r>
      <w:r>
        <w:rPr>
          <w:rFonts w:ascii="宋体" w:hAnsi="宋体" w:hint="eastAsia"/>
        </w:rPr>
        <w:t>，主要根据施术过程中用到的仪器设备及耗材分别列出，</w:t>
      </w:r>
      <w:r w:rsidRPr="000B71B6">
        <w:rPr>
          <w:rFonts w:ascii="宋体" w:hAnsi="宋体" w:hint="eastAsia"/>
        </w:rPr>
        <w:t>仪器设备包括但不限于：红外光</w:t>
      </w:r>
      <w:proofErr w:type="gramStart"/>
      <w:r w:rsidRPr="000B71B6">
        <w:rPr>
          <w:rFonts w:ascii="宋体" w:hAnsi="宋体" w:hint="eastAsia"/>
        </w:rPr>
        <w:t>灸疗仪</w:t>
      </w:r>
      <w:proofErr w:type="gramEnd"/>
      <w:r w:rsidRPr="000B71B6">
        <w:rPr>
          <w:rFonts w:ascii="宋体" w:hAnsi="宋体" w:hint="eastAsia"/>
        </w:rPr>
        <w:t>或艾</w:t>
      </w:r>
      <w:proofErr w:type="gramStart"/>
      <w:r w:rsidRPr="000B71B6">
        <w:rPr>
          <w:rFonts w:ascii="宋体" w:hAnsi="宋体" w:hint="eastAsia"/>
        </w:rPr>
        <w:t>灸</w:t>
      </w:r>
      <w:proofErr w:type="gramEnd"/>
      <w:r w:rsidRPr="000B71B6">
        <w:rPr>
          <w:rFonts w:ascii="宋体" w:hAnsi="宋体" w:hint="eastAsia"/>
        </w:rPr>
        <w:t>箱。耗材包括但不限于：治疗盘、</w:t>
      </w:r>
      <w:r w:rsidRPr="000B71B6">
        <w:rPr>
          <w:rFonts w:ascii="宋体" w:hAnsi="宋体" w:hint="eastAsia"/>
        </w:rPr>
        <w:t>1</w:t>
      </w:r>
      <w:r w:rsidRPr="000B71B6">
        <w:rPr>
          <w:rFonts w:ascii="宋体" w:hAnsi="宋体" w:hint="eastAsia"/>
        </w:rPr>
        <w:t>寸毫针、无烟艾条、</w:t>
      </w:r>
      <w:r w:rsidRPr="000B71B6">
        <w:rPr>
          <w:rFonts w:ascii="宋体" w:hAnsi="宋体" w:hint="eastAsia"/>
        </w:rPr>
        <w:t>2</w:t>
      </w:r>
      <w:r w:rsidRPr="000B71B6">
        <w:rPr>
          <w:rFonts w:ascii="宋体" w:hAnsi="宋体" w:hint="eastAsia"/>
        </w:rPr>
        <w:t>％碘酊消毒液、</w:t>
      </w:r>
      <w:r w:rsidRPr="000B71B6">
        <w:rPr>
          <w:rFonts w:ascii="宋体" w:hAnsi="宋体" w:hint="eastAsia"/>
        </w:rPr>
        <w:t>75</w:t>
      </w:r>
      <w:r w:rsidRPr="000B71B6">
        <w:rPr>
          <w:rFonts w:ascii="宋体" w:hAnsi="宋体" w:hint="eastAsia"/>
        </w:rPr>
        <w:t>％乙醇消毒液、棉签、免洗外科手消毒液、点火装置、灭火装置、</w:t>
      </w:r>
      <w:proofErr w:type="gramStart"/>
      <w:r w:rsidRPr="000B71B6">
        <w:rPr>
          <w:rFonts w:ascii="宋体" w:hAnsi="宋体" w:hint="eastAsia"/>
        </w:rPr>
        <w:t>接灰缸</w:t>
      </w:r>
      <w:proofErr w:type="gramEnd"/>
      <w:r w:rsidRPr="000B71B6">
        <w:rPr>
          <w:rFonts w:ascii="宋体" w:hAnsi="宋体" w:hint="eastAsia"/>
        </w:rPr>
        <w:t>、刮灰笔、无菌纱布、垫巾、烧伤膏。</w:t>
      </w:r>
    </w:p>
    <w:p w:rsidR="00E00FB3" w:rsidRPr="00E00FB3" w:rsidRDefault="00E00FB3" w:rsidP="00E00FB3">
      <w:pPr>
        <w:autoSpaceDE w:val="0"/>
        <w:autoSpaceDN w:val="0"/>
        <w:adjustRightInd w:val="0"/>
        <w:spacing w:line="560" w:lineRule="exact"/>
        <w:ind w:firstLine="640"/>
        <w:jc w:val="left"/>
        <w:rPr>
          <w:rFonts w:ascii="仿宋_GB2312" w:hAnsi="宋体"/>
          <w:szCs w:val="32"/>
        </w:rPr>
      </w:pPr>
      <w:r>
        <w:rPr>
          <w:rFonts w:ascii="黑体" w:eastAsia="黑体" w:hAnsi="黑体" w:cs="仿宋_GB2312" w:hint="eastAsia"/>
          <w:szCs w:val="32"/>
        </w:rPr>
        <w:t>（三）</w:t>
      </w:r>
      <w:r w:rsidR="000B71B6">
        <w:rPr>
          <w:rFonts w:ascii="黑体" w:eastAsia="黑体" w:hAnsi="黑体" w:cs="仿宋_GB2312" w:hint="eastAsia"/>
          <w:szCs w:val="32"/>
        </w:rPr>
        <w:t>评估及诊断</w:t>
      </w:r>
    </w:p>
    <w:p w:rsidR="000B71B6" w:rsidRDefault="00250759" w:rsidP="00C92B4C">
      <w:pPr>
        <w:ind w:firstLine="640"/>
        <w:rPr>
          <w:rFonts w:ascii="仿宋_GB2312" w:hAnsi="宋体" w:hint="eastAsia"/>
          <w:szCs w:val="32"/>
        </w:rPr>
      </w:pPr>
      <w:r w:rsidRPr="00250759">
        <w:rPr>
          <w:rFonts w:ascii="仿宋_GB2312" w:hAnsi="宋体" w:hint="eastAsia"/>
          <w:szCs w:val="32"/>
        </w:rPr>
        <w:t>近年来，</w:t>
      </w:r>
      <w:r>
        <w:rPr>
          <w:rFonts w:ascii="仿宋_GB2312" w:hAnsi="宋体" w:hint="eastAsia"/>
          <w:szCs w:val="32"/>
        </w:rPr>
        <w:t>起草单位</w:t>
      </w:r>
      <w:r w:rsidRPr="00250759">
        <w:rPr>
          <w:rFonts w:ascii="仿宋_GB2312" w:hAnsi="宋体" w:hint="eastAsia"/>
          <w:szCs w:val="32"/>
        </w:rPr>
        <w:t>南宁市第四人民医院一直开展对艾滋病维持性血透患者胃肠道不适运用</w:t>
      </w:r>
      <w:proofErr w:type="gramStart"/>
      <w:r w:rsidRPr="00250759">
        <w:rPr>
          <w:rFonts w:ascii="仿宋_GB2312" w:hAnsi="宋体" w:hint="eastAsia"/>
          <w:szCs w:val="32"/>
        </w:rPr>
        <w:t>脐针联合隔物灸</w:t>
      </w:r>
      <w:proofErr w:type="gramEnd"/>
      <w:r w:rsidRPr="00250759">
        <w:rPr>
          <w:rFonts w:ascii="仿宋_GB2312" w:hAnsi="宋体" w:hint="eastAsia"/>
          <w:szCs w:val="32"/>
        </w:rPr>
        <w:t>进行治疗与研究，</w:t>
      </w:r>
      <w:r w:rsidR="00FE771D" w:rsidRPr="00250759">
        <w:rPr>
          <w:rFonts w:ascii="宋体" w:hAnsi="宋体" w:hint="eastAsia"/>
          <w:szCs w:val="21"/>
          <w:lang w:bidi="ar"/>
        </w:rPr>
        <w:t>目前区内外</w:t>
      </w:r>
      <w:r w:rsidR="00FE771D" w:rsidRPr="00250759">
        <w:rPr>
          <w:rFonts w:ascii="宋体" w:hAnsi="宋体" w:hint="eastAsia"/>
          <w:szCs w:val="21"/>
          <w:lang w:bidi="ar"/>
        </w:rPr>
        <w:t>10</w:t>
      </w:r>
      <w:r w:rsidR="00FE771D" w:rsidRPr="00250759">
        <w:rPr>
          <w:rFonts w:ascii="宋体" w:hAnsi="宋体" w:hint="eastAsia"/>
          <w:szCs w:val="21"/>
          <w:lang w:bidi="ar"/>
        </w:rPr>
        <w:t>余家联盟单位</w:t>
      </w:r>
      <w:r w:rsidR="00FE771D">
        <w:rPr>
          <w:rFonts w:ascii="宋体" w:hAnsi="宋体" w:hint="eastAsia"/>
          <w:szCs w:val="21"/>
          <w:lang w:bidi="ar"/>
        </w:rPr>
        <w:t>都有</w:t>
      </w:r>
      <w:r w:rsidR="00FE771D" w:rsidRPr="00250759">
        <w:rPr>
          <w:rFonts w:ascii="宋体" w:hAnsi="宋体" w:hint="eastAsia"/>
          <w:szCs w:val="21"/>
          <w:lang w:bidi="ar"/>
        </w:rPr>
        <w:t>应用</w:t>
      </w:r>
      <w:proofErr w:type="gramStart"/>
      <w:r w:rsidR="00FE771D" w:rsidRPr="00732F08">
        <w:rPr>
          <w:rFonts w:ascii="宋体" w:hAnsi="宋体" w:hint="eastAsia"/>
          <w:szCs w:val="21"/>
        </w:rPr>
        <w:t>脐针联合隔物灸</w:t>
      </w:r>
      <w:proofErr w:type="gramEnd"/>
      <w:r w:rsidR="00FE771D">
        <w:rPr>
          <w:rFonts w:ascii="宋体" w:hAnsi="宋体" w:hint="eastAsia"/>
          <w:szCs w:val="21"/>
        </w:rPr>
        <w:t>技术</w:t>
      </w:r>
      <w:r w:rsidR="00FE771D" w:rsidRPr="00732F08">
        <w:rPr>
          <w:rFonts w:ascii="宋体" w:hAnsi="宋体" w:hint="eastAsia"/>
          <w:szCs w:val="21"/>
        </w:rPr>
        <w:t>对艾滋病维持性血透患者胃肠道不适症进行治疗</w:t>
      </w:r>
      <w:r w:rsidR="00FE771D" w:rsidRPr="00732F08">
        <w:rPr>
          <w:rFonts w:ascii="宋体" w:hAnsi="宋体" w:hint="eastAsia"/>
          <w:szCs w:val="21"/>
          <w:lang w:bidi="ar"/>
        </w:rPr>
        <w:t>，</w:t>
      </w:r>
      <w:r w:rsidR="00FE771D">
        <w:rPr>
          <w:rFonts w:ascii="宋体" w:hAnsi="宋体" w:hint="eastAsia"/>
          <w:szCs w:val="21"/>
          <w:lang w:bidi="ar"/>
        </w:rPr>
        <w:t>治疗效果显著，</w:t>
      </w:r>
      <w:r w:rsidR="00FE771D" w:rsidRPr="00732F08">
        <w:rPr>
          <w:rFonts w:ascii="宋体" w:hAnsi="宋体" w:hint="eastAsia"/>
          <w:szCs w:val="21"/>
          <w:lang w:bidi="ar"/>
        </w:rPr>
        <w:t>患者的胃肠道不适症状明显改善，生活质量明显</w:t>
      </w:r>
      <w:r w:rsidR="00FE771D" w:rsidRPr="00732F08">
        <w:rPr>
          <w:rFonts w:ascii="宋体" w:hAnsi="宋体"/>
          <w:szCs w:val="21"/>
          <w:lang w:bidi="ar"/>
        </w:rPr>
        <w:t>提</w:t>
      </w:r>
      <w:r w:rsidR="00FE771D" w:rsidRPr="00732F08">
        <w:rPr>
          <w:rFonts w:ascii="宋体" w:hAnsi="宋体" w:hint="eastAsia"/>
          <w:szCs w:val="21"/>
          <w:lang w:bidi="ar"/>
        </w:rPr>
        <w:t>升</w:t>
      </w:r>
      <w:r w:rsidR="00FE771D">
        <w:rPr>
          <w:rFonts w:ascii="宋体" w:hAnsi="宋体" w:hint="eastAsia"/>
          <w:szCs w:val="21"/>
          <w:lang w:bidi="ar"/>
        </w:rPr>
        <w:t>。</w:t>
      </w:r>
      <w:r w:rsidRPr="00250759">
        <w:rPr>
          <w:rFonts w:ascii="仿宋_GB2312" w:hAnsi="宋体" w:hint="eastAsia"/>
          <w:szCs w:val="32"/>
        </w:rPr>
        <w:t>目前</w:t>
      </w:r>
      <w:r w:rsidR="00FE771D">
        <w:rPr>
          <w:rFonts w:ascii="仿宋_GB2312" w:hAnsi="宋体" w:hint="eastAsia"/>
          <w:szCs w:val="32"/>
        </w:rPr>
        <w:t>起草单位</w:t>
      </w:r>
      <w:r w:rsidRPr="00250759">
        <w:rPr>
          <w:rFonts w:ascii="仿宋_GB2312" w:hAnsi="宋体" w:hint="eastAsia"/>
          <w:szCs w:val="32"/>
        </w:rPr>
        <w:t>每年住院或门诊</w:t>
      </w:r>
      <w:proofErr w:type="gramStart"/>
      <w:r w:rsidRPr="00250759">
        <w:rPr>
          <w:rFonts w:ascii="仿宋_GB2312" w:hAnsi="宋体" w:hint="eastAsia"/>
          <w:szCs w:val="32"/>
        </w:rPr>
        <w:t>行维持</w:t>
      </w:r>
      <w:proofErr w:type="gramEnd"/>
      <w:r w:rsidRPr="00250759">
        <w:rPr>
          <w:rFonts w:ascii="仿宋_GB2312" w:hAnsi="宋体" w:hint="eastAsia"/>
          <w:szCs w:val="32"/>
        </w:rPr>
        <w:t>性血液透析的艾滋病患者大约有4000</w:t>
      </w:r>
      <w:r w:rsidRPr="00250759">
        <w:rPr>
          <w:rFonts w:ascii="仿宋_GB2312" w:hAnsi="宋体" w:hint="eastAsia"/>
          <w:szCs w:val="32"/>
        </w:rPr>
        <w:lastRenderedPageBreak/>
        <w:t>人次，约有2000人次出现恶心、呕吐、食欲减退，约有1000人次出现腹部隐痛，1100人次出现血压不稳定（或高血压或低血压），胃肠道不适症状为艾滋病患者维持性血液透析的主要并发症之一，严重影响患者的生活质量。</w:t>
      </w:r>
    </w:p>
    <w:p w:rsidR="000B71B6" w:rsidRPr="000B71B6" w:rsidRDefault="00E258C8" w:rsidP="000B71B6">
      <w:pPr>
        <w:ind w:firstLine="643"/>
        <w:rPr>
          <w:rFonts w:hint="eastAsia"/>
        </w:rPr>
      </w:pPr>
      <w:r>
        <w:rPr>
          <w:rFonts w:ascii="仿宋_GB2312" w:hAnsi="宋体" w:hint="eastAsia"/>
          <w:b/>
          <w:szCs w:val="32"/>
        </w:rPr>
        <w:t>禁忌症</w:t>
      </w:r>
      <w:r w:rsidR="000B71B6" w:rsidRPr="000B71B6">
        <w:rPr>
          <w:rFonts w:ascii="仿宋_GB2312" w:hAnsi="宋体" w:hint="eastAsia"/>
          <w:b/>
          <w:szCs w:val="32"/>
        </w:rPr>
        <w:t>评估：</w:t>
      </w:r>
      <w:r w:rsidR="000B71B6">
        <w:rPr>
          <w:rFonts w:ascii="仿宋_GB2312" w:hAnsi="宋体" w:hint="eastAsia"/>
          <w:szCs w:val="32"/>
        </w:rPr>
        <w:t>主要是进行禁忌症评估，</w:t>
      </w:r>
      <w:r w:rsidR="000B71B6">
        <w:rPr>
          <w:rFonts w:hint="eastAsia"/>
        </w:rPr>
        <w:t>局部皮肤溃烂或出血、出血性疾病、凝血功能障碍（凝血酶原时间＞</w:t>
      </w:r>
      <w:r w:rsidR="000B71B6">
        <w:rPr>
          <w:rFonts w:hint="eastAsia"/>
        </w:rPr>
        <w:t>3 s</w:t>
      </w:r>
      <w:r w:rsidR="000B71B6">
        <w:rPr>
          <w:rFonts w:hint="eastAsia"/>
        </w:rPr>
        <w:t>，国际标准化比值≥</w:t>
      </w:r>
      <w:r w:rsidR="000B71B6">
        <w:rPr>
          <w:rFonts w:hint="eastAsia"/>
        </w:rPr>
        <w:t>1.5</w:t>
      </w:r>
      <w:r w:rsidR="000B71B6">
        <w:rPr>
          <w:rFonts w:hint="eastAsia"/>
        </w:rPr>
        <w:t>，活化部分凝血活酶时间＞</w:t>
      </w:r>
      <w:r w:rsidR="000B71B6">
        <w:rPr>
          <w:rFonts w:hint="eastAsia"/>
        </w:rPr>
        <w:t>10 s</w:t>
      </w:r>
      <w:r w:rsidR="000B71B6">
        <w:rPr>
          <w:rFonts w:hint="eastAsia"/>
        </w:rPr>
        <w:t>）、血小板低下（＜</w:t>
      </w:r>
      <w:r w:rsidR="000B71B6">
        <w:rPr>
          <w:rFonts w:hint="eastAsia"/>
        </w:rPr>
        <w:t>70</w:t>
      </w:r>
      <w:r w:rsidR="000B71B6">
        <w:rPr>
          <w:rFonts w:hint="eastAsia"/>
        </w:rPr>
        <w:t>×</w:t>
      </w:r>
      <w:r w:rsidR="000B71B6">
        <w:rPr>
          <w:rFonts w:hint="eastAsia"/>
        </w:rPr>
        <w:t>109/L</w:t>
      </w:r>
      <w:r w:rsidR="000B71B6">
        <w:rPr>
          <w:rFonts w:hint="eastAsia"/>
        </w:rPr>
        <w:t>）、脏腑功能衰竭者；孕妇、严重过敏体质者；过度虚弱或劳累、疲惫者</w:t>
      </w:r>
      <w:r w:rsidR="000B71B6" w:rsidRPr="00EC6A90">
        <w:rPr>
          <w:rFonts w:hint="eastAsia"/>
        </w:rPr>
        <w:t>。</w:t>
      </w:r>
    </w:p>
    <w:p w:rsidR="00F462AF" w:rsidRPr="000B71B6" w:rsidRDefault="000B71B6" w:rsidP="000B71B6">
      <w:pPr>
        <w:ind w:firstLine="643"/>
        <w:rPr>
          <w:rFonts w:ascii="仿宋_GB2312" w:hAnsi="宋体"/>
          <w:szCs w:val="32"/>
        </w:rPr>
      </w:pPr>
      <w:r w:rsidRPr="000B71B6">
        <w:rPr>
          <w:rFonts w:ascii="仿宋_GB2312" w:hAnsi="宋体" w:hint="eastAsia"/>
          <w:b/>
          <w:szCs w:val="32"/>
        </w:rPr>
        <w:t>诊断：</w:t>
      </w:r>
      <w:r w:rsidRPr="000B71B6">
        <w:rPr>
          <w:rFonts w:ascii="仿宋_GB2312" w:hAnsi="宋体" w:hint="eastAsia"/>
          <w:szCs w:val="32"/>
        </w:rPr>
        <w:t>在临床表</w:t>
      </w:r>
      <w:bookmarkStart w:id="9" w:name="_GoBack"/>
      <w:bookmarkEnd w:id="9"/>
      <w:r w:rsidRPr="000B71B6">
        <w:rPr>
          <w:rFonts w:ascii="仿宋_GB2312" w:hAnsi="宋体" w:hint="eastAsia"/>
          <w:szCs w:val="32"/>
        </w:rPr>
        <w:t>现上，</w:t>
      </w:r>
      <w:r w:rsidRPr="00E00FB3">
        <w:rPr>
          <w:rFonts w:ascii="仿宋_GB2312" w:hAnsi="宋体" w:hint="eastAsia"/>
          <w:szCs w:val="32"/>
        </w:rPr>
        <w:t>艾滋病维持性血透患者胃肠道不适常见病症</w:t>
      </w:r>
      <w:r>
        <w:rPr>
          <w:rFonts w:ascii="仿宋_GB2312" w:hAnsi="宋体" w:hint="eastAsia"/>
          <w:szCs w:val="32"/>
        </w:rPr>
        <w:t>主要包括</w:t>
      </w:r>
      <w:r w:rsidRPr="00E00FB3">
        <w:rPr>
          <w:rFonts w:ascii="仿宋_GB2312" w:hAnsi="宋体" w:hint="eastAsia"/>
          <w:szCs w:val="32"/>
        </w:rPr>
        <w:t>呕吐、腹胀</w:t>
      </w:r>
      <w:r>
        <w:rPr>
          <w:rFonts w:ascii="仿宋_GB2312" w:hAnsi="宋体" w:hint="eastAsia"/>
          <w:szCs w:val="32"/>
        </w:rPr>
        <w:t>。</w:t>
      </w:r>
      <w:r w:rsidRPr="00E00FB3">
        <w:rPr>
          <w:rFonts w:ascii="仿宋_GB2312" w:hAnsi="宋体" w:hint="eastAsia"/>
          <w:szCs w:val="32"/>
        </w:rPr>
        <w:t>艾滋病维持性血透患者呕吐是指胃失和降，气逆于上，胃内容物经食道、口腔吐出的一种病症</w:t>
      </w:r>
      <w:r>
        <w:rPr>
          <w:rFonts w:ascii="仿宋_GB2312" w:hAnsi="宋体" w:hint="eastAsia"/>
          <w:szCs w:val="32"/>
        </w:rPr>
        <w:t>；</w:t>
      </w:r>
      <w:r w:rsidRPr="00E00FB3">
        <w:rPr>
          <w:rFonts w:ascii="仿宋_GB2312" w:hAnsi="宋体" w:hint="eastAsia"/>
          <w:szCs w:val="32"/>
        </w:rPr>
        <w:t>是指胃失和降，气逆于上，胃内容物经食道、口腔吐出的一种病症</w:t>
      </w:r>
      <w:r>
        <w:rPr>
          <w:rFonts w:ascii="仿宋_GB2312" w:hAnsi="宋体" w:hint="eastAsia"/>
          <w:szCs w:val="32"/>
        </w:rPr>
        <w:t>。本文件主要是针对</w:t>
      </w:r>
      <w:r w:rsidRPr="00E00FB3">
        <w:rPr>
          <w:rFonts w:ascii="仿宋_GB2312" w:hAnsi="宋体" w:hint="eastAsia"/>
          <w:szCs w:val="32"/>
        </w:rPr>
        <w:t>艾滋病维持性血透患者合并呕吐、腹胀</w:t>
      </w:r>
      <w:r>
        <w:rPr>
          <w:rFonts w:ascii="仿宋_GB2312" w:hAnsi="宋体" w:hint="eastAsia"/>
          <w:szCs w:val="32"/>
        </w:rPr>
        <w:t>两种主要的临床表现进行的</w:t>
      </w:r>
      <w:proofErr w:type="gramStart"/>
      <w:r>
        <w:rPr>
          <w:rFonts w:ascii="仿宋_GB2312" w:hAnsi="宋体" w:hint="eastAsia"/>
          <w:szCs w:val="32"/>
        </w:rPr>
        <w:t>脐针联合隔物灸</w:t>
      </w:r>
      <w:proofErr w:type="gramEnd"/>
      <w:r>
        <w:rPr>
          <w:rFonts w:ascii="仿宋_GB2312" w:hAnsi="宋体" w:hint="eastAsia"/>
          <w:szCs w:val="32"/>
        </w:rPr>
        <w:t>治疗操作。</w:t>
      </w:r>
      <w:r>
        <w:rPr>
          <w:rFonts w:ascii="仿宋_GB2312" w:hAnsi="宋体" w:hint="eastAsia"/>
          <w:szCs w:val="32"/>
        </w:rPr>
        <w:t>在</w:t>
      </w:r>
      <w:r w:rsidR="00250759">
        <w:rPr>
          <w:rFonts w:ascii="仿宋_GB2312" w:hAnsi="宋体" w:hint="eastAsia"/>
          <w:szCs w:val="32"/>
        </w:rPr>
        <w:t>症候分型</w:t>
      </w:r>
      <w:r>
        <w:rPr>
          <w:rFonts w:ascii="仿宋_GB2312" w:hAnsi="宋体" w:hint="eastAsia"/>
          <w:szCs w:val="32"/>
        </w:rPr>
        <w:t>上：</w:t>
      </w:r>
      <w:r w:rsidR="00250759">
        <w:rPr>
          <w:rFonts w:ascii="仿宋_GB2312" w:hAnsi="宋体" w:hint="eastAsia"/>
          <w:szCs w:val="32"/>
        </w:rPr>
        <w:t>主要结合起草单位的临床实践经验</w:t>
      </w:r>
      <w:r w:rsidR="00B63E82">
        <w:rPr>
          <w:rFonts w:ascii="仿宋_GB2312" w:hAnsi="宋体" w:hint="eastAsia"/>
          <w:szCs w:val="32"/>
        </w:rPr>
        <w:t>并参考书籍</w:t>
      </w:r>
      <w:r w:rsidR="00B63E82">
        <w:rPr>
          <w:rFonts w:cs="Calibri" w:hint="eastAsia"/>
        </w:rPr>
        <w:t>《</w:t>
      </w:r>
      <w:r w:rsidR="00B63E82">
        <w:rPr>
          <w:rFonts w:ascii="宋体" w:hAnsi="宋体" w:hint="eastAsia"/>
        </w:rPr>
        <w:t>中医内科学</w:t>
      </w:r>
      <w:r w:rsidR="00B63E82">
        <w:rPr>
          <w:rFonts w:cs="Calibri" w:hint="eastAsia"/>
        </w:rPr>
        <w:t>》及专家共识《</w:t>
      </w:r>
      <w:r w:rsidR="00B63E82">
        <w:rPr>
          <w:rFonts w:ascii="宋体" w:hAnsi="宋体" w:hint="eastAsia"/>
        </w:rPr>
        <w:t>腹胀中医诊疗专家共识</w:t>
      </w:r>
      <w:r w:rsidR="00B63E82">
        <w:rPr>
          <w:rFonts w:cs="Calibri" w:hint="eastAsia"/>
        </w:rPr>
        <w:t>(2023)</w:t>
      </w:r>
      <w:r w:rsidR="00B63E82">
        <w:rPr>
          <w:rFonts w:cs="Calibri" w:hint="eastAsia"/>
        </w:rPr>
        <w:t>》进行明确。</w:t>
      </w:r>
      <w:r w:rsidR="00E00FB3">
        <w:rPr>
          <w:rFonts w:hint="eastAsia"/>
        </w:rPr>
        <w:t>呕吐主要包括痰饮内停证、肝气犯胃证、脾胃虚寒证、胃阴不足证；</w:t>
      </w:r>
      <w:r w:rsidR="00C92B4C">
        <w:rPr>
          <w:rFonts w:hint="eastAsia"/>
        </w:rPr>
        <w:t>腹胀主要包括寒湿中阻证、气机郁滞证、浊毒内蕴证、中虚脏寒证。</w:t>
      </w:r>
    </w:p>
    <w:p w:rsidR="00313F7B" w:rsidRDefault="00313F7B" w:rsidP="00C92B4C">
      <w:pPr>
        <w:ind w:firstLine="640"/>
        <w:rPr>
          <w:noProof/>
        </w:rPr>
      </w:pPr>
      <w:r>
        <w:rPr>
          <w:noProof/>
        </w:rPr>
        <w:lastRenderedPageBreak/>
        <w:drawing>
          <wp:inline distT="0" distB="0" distL="0" distR="0" wp14:anchorId="26F91A06" wp14:editId="3D681552">
            <wp:extent cx="2609762" cy="3420000"/>
            <wp:effectExtent l="19050" t="19050" r="19685" b="9525"/>
            <wp:docPr id="5" name="图片 5" descr="8c4d8abae60dc726bdc3b79d0cf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c4d8abae60dc726bdc3b79d0cf2338"/>
                    <pic:cNvPicPr>
                      <a:picLocks noChangeAspect="1"/>
                    </pic:cNvPicPr>
                  </pic:nvPicPr>
                  <pic:blipFill>
                    <a:blip r:embed="rId11"/>
                    <a:stretch>
                      <a:fillRect/>
                    </a:stretch>
                  </pic:blipFill>
                  <pic:spPr>
                    <a:xfrm>
                      <a:off x="0" y="0"/>
                      <a:ext cx="2609762" cy="3420000"/>
                    </a:xfrm>
                    <a:prstGeom prst="rect">
                      <a:avLst/>
                    </a:prstGeom>
                    <a:ln>
                      <a:solidFill>
                        <a:schemeClr val="tx1"/>
                      </a:solidFill>
                    </a:ln>
                  </pic:spPr>
                </pic:pic>
              </a:graphicData>
            </a:graphic>
          </wp:inline>
        </w:drawing>
      </w:r>
      <w:r w:rsidRPr="00313F7B">
        <w:rPr>
          <w:noProof/>
        </w:rPr>
        <w:t xml:space="preserve"> </w:t>
      </w:r>
      <w:r>
        <w:rPr>
          <w:noProof/>
        </w:rPr>
        <w:drawing>
          <wp:inline distT="0" distB="0" distL="0" distR="0" wp14:anchorId="5D06CD05" wp14:editId="68F417AC">
            <wp:extent cx="2236550" cy="3420000"/>
            <wp:effectExtent l="19050" t="19050" r="11430" b="28575"/>
            <wp:docPr id="6" name="图片 6" descr="64f6f9a61ae3907d03999ccfb7ac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4f6f9a61ae3907d03999ccfb7ac4c3"/>
                    <pic:cNvPicPr>
                      <a:picLocks noChangeAspect="1"/>
                    </pic:cNvPicPr>
                  </pic:nvPicPr>
                  <pic:blipFill>
                    <a:blip r:embed="rId12"/>
                    <a:srcRect t="21007" r="-397"/>
                    <a:stretch>
                      <a:fillRect/>
                    </a:stretch>
                  </pic:blipFill>
                  <pic:spPr>
                    <a:xfrm>
                      <a:off x="0" y="0"/>
                      <a:ext cx="2236550" cy="3420000"/>
                    </a:xfrm>
                    <a:prstGeom prst="rect">
                      <a:avLst/>
                    </a:prstGeom>
                    <a:ln>
                      <a:solidFill>
                        <a:schemeClr val="tx1"/>
                      </a:solidFill>
                    </a:ln>
                  </pic:spPr>
                </pic:pic>
              </a:graphicData>
            </a:graphic>
          </wp:inline>
        </w:drawing>
      </w:r>
    </w:p>
    <w:p w:rsidR="00313F7B" w:rsidRPr="00E00FB3" w:rsidRDefault="00313F7B" w:rsidP="00313F7B">
      <w:pPr>
        <w:ind w:firstLine="640"/>
        <w:jc w:val="center"/>
      </w:pPr>
      <w:r>
        <w:rPr>
          <w:rFonts w:hint="eastAsia"/>
          <w:noProof/>
        </w:rPr>
        <w:t>来源：</w:t>
      </w:r>
      <w:r>
        <w:rPr>
          <w:rFonts w:hint="eastAsia"/>
        </w:rPr>
        <w:t>张伯礼，吴勉华</w:t>
      </w:r>
      <w:r>
        <w:rPr>
          <w:rFonts w:hint="eastAsia"/>
        </w:rPr>
        <w:t>.</w:t>
      </w:r>
      <w:r>
        <w:rPr>
          <w:rFonts w:hint="eastAsia"/>
        </w:rPr>
        <w:t>中医内科学</w:t>
      </w:r>
    </w:p>
    <w:p w:rsidR="006038B2" w:rsidRDefault="00C92B4C" w:rsidP="00C92B4C">
      <w:pPr>
        <w:ind w:firstLine="640"/>
        <w:jc w:val="center"/>
        <w:rPr>
          <w:rFonts w:ascii="黑体" w:eastAsia="黑体" w:hAnsi="黑体" w:cs="仿宋_GB2312"/>
          <w:szCs w:val="32"/>
        </w:rPr>
      </w:pPr>
      <w:r>
        <w:rPr>
          <w:noProof/>
        </w:rPr>
        <w:drawing>
          <wp:inline distT="0" distB="0" distL="0" distR="0" wp14:anchorId="773D2009" wp14:editId="7F02F173">
            <wp:extent cx="2197271" cy="3420000"/>
            <wp:effectExtent l="19050" t="19050" r="12700" b="2857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13"/>
                    <a:stretch>
                      <a:fillRect/>
                    </a:stretch>
                  </pic:blipFill>
                  <pic:spPr>
                    <a:xfrm>
                      <a:off x="0" y="0"/>
                      <a:ext cx="2197271" cy="3420000"/>
                    </a:xfrm>
                    <a:prstGeom prst="rect">
                      <a:avLst/>
                    </a:prstGeom>
                    <a:noFill/>
                    <a:ln w="9525">
                      <a:solidFill>
                        <a:schemeClr val="tx1"/>
                      </a:solidFill>
                    </a:ln>
                  </pic:spPr>
                </pic:pic>
              </a:graphicData>
            </a:graphic>
          </wp:inline>
        </w:drawing>
      </w:r>
      <w:r>
        <w:rPr>
          <w:noProof/>
        </w:rPr>
        <w:drawing>
          <wp:inline distT="0" distB="0" distL="0" distR="0" wp14:anchorId="2EF5D678" wp14:editId="28317FA7">
            <wp:extent cx="2600325" cy="3424126"/>
            <wp:effectExtent l="19050" t="19050" r="9525" b="2413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4"/>
                    <a:stretch>
                      <a:fillRect/>
                    </a:stretch>
                  </pic:blipFill>
                  <pic:spPr>
                    <a:xfrm>
                      <a:off x="0" y="0"/>
                      <a:ext cx="2608888" cy="3435402"/>
                    </a:xfrm>
                    <a:prstGeom prst="rect">
                      <a:avLst/>
                    </a:prstGeom>
                    <a:noFill/>
                    <a:ln>
                      <a:solidFill>
                        <a:schemeClr val="tx1"/>
                      </a:solidFill>
                    </a:ln>
                  </pic:spPr>
                </pic:pic>
              </a:graphicData>
            </a:graphic>
          </wp:inline>
        </w:drawing>
      </w:r>
    </w:p>
    <w:p w:rsidR="00C92B4C" w:rsidRDefault="00C92B4C" w:rsidP="00C92B4C">
      <w:pPr>
        <w:ind w:firstLine="640"/>
        <w:jc w:val="center"/>
        <w:rPr>
          <w:rFonts w:ascii="黑体" w:eastAsia="黑体" w:hAnsi="黑体" w:cs="仿宋_GB2312"/>
          <w:szCs w:val="32"/>
        </w:rPr>
      </w:pPr>
      <w:r w:rsidRPr="00C92B4C">
        <w:rPr>
          <w:rFonts w:cs="Calibri" w:hint="eastAsia"/>
        </w:rPr>
        <w:t>来源</w:t>
      </w:r>
      <w:r w:rsidR="00313F7B">
        <w:rPr>
          <w:rFonts w:cs="Calibri" w:hint="eastAsia"/>
        </w:rPr>
        <w:t>：</w:t>
      </w:r>
      <w:r w:rsidR="00313F7B">
        <w:rPr>
          <w:rFonts w:hint="eastAsia"/>
        </w:rPr>
        <w:t>周仲英</w:t>
      </w:r>
      <w:r w:rsidR="00313F7B">
        <w:rPr>
          <w:rFonts w:hint="eastAsia"/>
        </w:rPr>
        <w:t>.</w:t>
      </w:r>
      <w:r w:rsidR="00313F7B">
        <w:rPr>
          <w:rFonts w:hint="eastAsia"/>
        </w:rPr>
        <w:t>中医内科学</w:t>
      </w:r>
    </w:p>
    <w:p w:rsidR="00C92B4C" w:rsidRDefault="00C92B4C" w:rsidP="00C92B4C">
      <w:pPr>
        <w:autoSpaceDE w:val="0"/>
        <w:autoSpaceDN w:val="0"/>
        <w:adjustRightInd w:val="0"/>
        <w:spacing w:line="560" w:lineRule="exact"/>
        <w:ind w:firstLineChars="0" w:firstLine="0"/>
        <w:jc w:val="left"/>
      </w:pPr>
      <w:r w:rsidRPr="00C92B4C">
        <w:rPr>
          <w:rFonts w:hint="eastAsia"/>
        </w:rPr>
        <w:t>参考文献</w:t>
      </w:r>
      <w:r>
        <w:rPr>
          <w:rFonts w:hint="eastAsia"/>
        </w:rPr>
        <w:t>：</w:t>
      </w:r>
    </w:p>
    <w:p w:rsidR="00C92B4C" w:rsidRDefault="00C92B4C" w:rsidP="00C92B4C">
      <w:pPr>
        <w:autoSpaceDE w:val="0"/>
        <w:autoSpaceDN w:val="0"/>
        <w:adjustRightInd w:val="0"/>
        <w:spacing w:line="560" w:lineRule="exact"/>
        <w:ind w:firstLineChars="0" w:firstLine="0"/>
      </w:pPr>
      <w:r>
        <w:rPr>
          <w:rFonts w:hint="eastAsia"/>
        </w:rPr>
        <w:t xml:space="preserve">[1] </w:t>
      </w:r>
      <w:r>
        <w:rPr>
          <w:rFonts w:hint="eastAsia"/>
        </w:rPr>
        <w:t>张伯礼，吴勉华</w:t>
      </w:r>
      <w:r>
        <w:rPr>
          <w:rFonts w:hint="eastAsia"/>
        </w:rPr>
        <w:t>.</w:t>
      </w:r>
      <w:r>
        <w:rPr>
          <w:rFonts w:hint="eastAsia"/>
        </w:rPr>
        <w:t>中医内科学</w:t>
      </w:r>
      <w:r>
        <w:rPr>
          <w:rFonts w:hint="eastAsia"/>
        </w:rPr>
        <w:t>[M].</w:t>
      </w:r>
      <w:r>
        <w:rPr>
          <w:rFonts w:hint="eastAsia"/>
        </w:rPr>
        <w:t>北京</w:t>
      </w:r>
      <w:r>
        <w:rPr>
          <w:rFonts w:hint="eastAsia"/>
        </w:rPr>
        <w:t>:</w:t>
      </w:r>
      <w:r>
        <w:rPr>
          <w:rFonts w:hint="eastAsia"/>
        </w:rPr>
        <w:t>中国中医药出版社，</w:t>
      </w:r>
      <w:r>
        <w:rPr>
          <w:rFonts w:hint="eastAsia"/>
        </w:rPr>
        <w:lastRenderedPageBreak/>
        <w:t xml:space="preserve">2019.11 </w:t>
      </w:r>
      <w:r>
        <w:rPr>
          <w:rFonts w:hint="eastAsia"/>
        </w:rPr>
        <w:t>：</w:t>
      </w:r>
      <w:proofErr w:type="gramStart"/>
      <w:r>
        <w:rPr>
          <w:rFonts w:hint="eastAsia"/>
        </w:rPr>
        <w:t>170-175.</w:t>
      </w:r>
      <w:proofErr w:type="gramEnd"/>
    </w:p>
    <w:p w:rsidR="00C92B4C" w:rsidRDefault="00C92B4C" w:rsidP="00C92B4C">
      <w:pPr>
        <w:autoSpaceDE w:val="0"/>
        <w:autoSpaceDN w:val="0"/>
        <w:adjustRightInd w:val="0"/>
        <w:spacing w:line="560" w:lineRule="exact"/>
        <w:ind w:firstLineChars="0" w:firstLine="0"/>
      </w:pPr>
      <w:r>
        <w:rPr>
          <w:rFonts w:hint="eastAsia"/>
        </w:rPr>
        <w:t xml:space="preserve">[2] </w:t>
      </w:r>
      <w:r>
        <w:rPr>
          <w:rFonts w:hint="eastAsia"/>
        </w:rPr>
        <w:t>周仲英</w:t>
      </w:r>
      <w:r>
        <w:rPr>
          <w:rFonts w:hint="eastAsia"/>
        </w:rPr>
        <w:t>.</w:t>
      </w:r>
      <w:r>
        <w:rPr>
          <w:rFonts w:hint="eastAsia"/>
        </w:rPr>
        <w:t>中医内科学</w:t>
      </w:r>
      <w:r>
        <w:rPr>
          <w:rFonts w:hint="eastAsia"/>
        </w:rPr>
        <w:t>[M].</w:t>
      </w:r>
      <w:r>
        <w:rPr>
          <w:rFonts w:hint="eastAsia"/>
        </w:rPr>
        <w:t>北京</w:t>
      </w:r>
      <w:r>
        <w:rPr>
          <w:rFonts w:hint="eastAsia"/>
        </w:rPr>
        <w:t>:</w:t>
      </w:r>
      <w:r>
        <w:rPr>
          <w:rFonts w:hint="eastAsia"/>
        </w:rPr>
        <w:t>中国中医药出版社，</w:t>
      </w:r>
      <w:r>
        <w:rPr>
          <w:rFonts w:hint="eastAsia"/>
        </w:rPr>
        <w:t xml:space="preserve">2007.2 </w:t>
      </w:r>
      <w:r>
        <w:rPr>
          <w:rFonts w:hint="eastAsia"/>
        </w:rPr>
        <w:t>：</w:t>
      </w:r>
      <w:r>
        <w:rPr>
          <w:rFonts w:hint="eastAsia"/>
        </w:rPr>
        <w:t>219-220</w:t>
      </w:r>
    </w:p>
    <w:p w:rsidR="00C92B4C" w:rsidRDefault="00C92B4C" w:rsidP="00C92B4C">
      <w:pPr>
        <w:autoSpaceDE w:val="0"/>
        <w:autoSpaceDN w:val="0"/>
        <w:adjustRightInd w:val="0"/>
        <w:spacing w:line="560" w:lineRule="exact"/>
        <w:ind w:firstLineChars="0" w:firstLine="0"/>
      </w:pPr>
      <w:r>
        <w:rPr>
          <w:rFonts w:hint="eastAsia"/>
        </w:rPr>
        <w:t>[3]</w:t>
      </w:r>
      <w:r>
        <w:rPr>
          <w:rFonts w:hint="eastAsia"/>
        </w:rPr>
        <w:t>王志坤</w:t>
      </w:r>
      <w:r>
        <w:rPr>
          <w:rFonts w:hint="eastAsia"/>
        </w:rPr>
        <w:t>,</w:t>
      </w:r>
      <w:r>
        <w:rPr>
          <w:rFonts w:hint="eastAsia"/>
        </w:rPr>
        <w:t>王华宁</w:t>
      </w:r>
      <w:r>
        <w:rPr>
          <w:rFonts w:hint="eastAsia"/>
        </w:rPr>
        <w:t>,</w:t>
      </w:r>
      <w:r>
        <w:rPr>
          <w:rFonts w:hint="eastAsia"/>
        </w:rPr>
        <w:t>杨倩</w:t>
      </w:r>
      <w:r>
        <w:rPr>
          <w:rFonts w:hint="eastAsia"/>
        </w:rPr>
        <w:t>.</w:t>
      </w:r>
      <w:r>
        <w:rPr>
          <w:rFonts w:hint="eastAsia"/>
        </w:rPr>
        <w:t>腹胀中医诊疗专家共识</w:t>
      </w:r>
      <w:r>
        <w:rPr>
          <w:rFonts w:hint="eastAsia"/>
        </w:rPr>
        <w:t>(2023)[J].</w:t>
      </w:r>
      <w:r>
        <w:rPr>
          <w:rFonts w:hint="eastAsia"/>
        </w:rPr>
        <w:t>中国中西医结合消化杂志</w:t>
      </w:r>
      <w:r>
        <w:rPr>
          <w:rFonts w:hint="eastAsia"/>
        </w:rPr>
        <w:t>,2024,32(11):</w:t>
      </w:r>
      <w:proofErr w:type="gramStart"/>
      <w:r>
        <w:rPr>
          <w:rFonts w:hint="eastAsia"/>
        </w:rPr>
        <w:t>939-944.</w:t>
      </w:r>
      <w:proofErr w:type="gramEnd"/>
    </w:p>
    <w:p w:rsidR="00E30391" w:rsidRDefault="00E30391" w:rsidP="00C92B4C">
      <w:pPr>
        <w:autoSpaceDE w:val="0"/>
        <w:autoSpaceDN w:val="0"/>
        <w:adjustRightInd w:val="0"/>
        <w:spacing w:line="560" w:lineRule="exact"/>
        <w:ind w:firstLineChars="0" w:firstLine="0"/>
        <w:rPr>
          <w:rFonts w:ascii="黑体" w:eastAsia="黑体" w:hAnsi="黑体" w:cs="仿宋_GB2312"/>
          <w:szCs w:val="32"/>
        </w:rPr>
      </w:pPr>
      <w:r>
        <w:rPr>
          <w:rFonts w:ascii="黑体" w:eastAsia="黑体" w:hAnsi="黑体" w:cs="仿宋_GB2312" w:hint="eastAsia"/>
          <w:szCs w:val="32"/>
        </w:rPr>
        <w:t>（四）施术前准备</w:t>
      </w:r>
    </w:p>
    <w:p w:rsidR="00A847F3" w:rsidRDefault="00A847F3" w:rsidP="00A847F3">
      <w:pPr>
        <w:autoSpaceDE w:val="0"/>
        <w:autoSpaceDN w:val="0"/>
        <w:adjustRightInd w:val="0"/>
        <w:spacing w:line="560" w:lineRule="exact"/>
        <w:ind w:firstLine="640"/>
      </w:pPr>
      <w:r w:rsidRPr="00A847F3">
        <w:rPr>
          <w:rFonts w:hint="eastAsia"/>
        </w:rPr>
        <w:t>包括</w:t>
      </w:r>
      <w:r>
        <w:rPr>
          <w:rFonts w:hint="eastAsia"/>
        </w:rPr>
        <w:t>患者准备体位选择和常规消毒，主要结合起草单位在艾滋病维持性血透患者胃肠道不适</w:t>
      </w:r>
      <w:proofErr w:type="gramStart"/>
      <w:r>
        <w:rPr>
          <w:rFonts w:hint="eastAsia"/>
        </w:rPr>
        <w:t>脐针联合隔物灸</w:t>
      </w:r>
      <w:proofErr w:type="gramEnd"/>
      <w:r>
        <w:rPr>
          <w:rFonts w:hint="eastAsia"/>
        </w:rPr>
        <w:t>技术应用的临床实践经验进行总结确定。</w:t>
      </w:r>
    </w:p>
    <w:p w:rsidR="000D1E10" w:rsidRPr="000B71B6" w:rsidRDefault="00A847F3" w:rsidP="000B71B6">
      <w:pPr>
        <w:autoSpaceDE w:val="0"/>
        <w:autoSpaceDN w:val="0"/>
        <w:adjustRightInd w:val="0"/>
        <w:spacing w:line="560" w:lineRule="exact"/>
        <w:ind w:firstLine="643"/>
        <w:rPr>
          <w:rFonts w:ascii="Segoe UI" w:hAnsi="Segoe UI" w:cs="Segoe UI"/>
          <w:shd w:val="clear" w:color="auto" w:fill="FFFFFF"/>
        </w:rPr>
      </w:pPr>
      <w:r w:rsidRPr="002729E4">
        <w:rPr>
          <w:rFonts w:hint="eastAsia"/>
          <w:b/>
        </w:rPr>
        <w:t>患者准备</w:t>
      </w:r>
      <w:r>
        <w:rPr>
          <w:rFonts w:hint="eastAsia"/>
        </w:rPr>
        <w:t>：</w:t>
      </w:r>
      <w:r w:rsidR="002729E4">
        <w:rPr>
          <w:rFonts w:hint="eastAsia"/>
        </w:rPr>
        <w:t>由于艾滋病维持性血透患者病情复杂，</w:t>
      </w:r>
      <w:r w:rsidR="007A5CD5">
        <w:rPr>
          <w:rFonts w:hint="eastAsia"/>
        </w:rPr>
        <w:t>因此</w:t>
      </w:r>
      <w:r w:rsidR="007A5CD5" w:rsidRPr="007A5CD5">
        <w:rPr>
          <w:rFonts w:hint="eastAsia"/>
          <w:b/>
        </w:rPr>
        <w:t>需要</w:t>
      </w:r>
      <w:r w:rsidR="002729E4" w:rsidRPr="007A5CD5">
        <w:rPr>
          <w:rFonts w:hint="eastAsia"/>
          <w:b/>
        </w:rPr>
        <w:t>采集完整病历资料</w:t>
      </w:r>
      <w:r w:rsidR="007A5CD5">
        <w:rPr>
          <w:rFonts w:hint="eastAsia"/>
        </w:rPr>
        <w:t>，</w:t>
      </w:r>
      <w:r w:rsidR="002729E4">
        <w:rPr>
          <w:rFonts w:hint="eastAsia"/>
        </w:rPr>
        <w:t>让医生掌握患者既往病史、治疗情况、过敏史等信息，有助于准确判断病情，为制定个性化治疗方案提供依据。</w:t>
      </w:r>
      <w:r w:rsidR="007A5CD5">
        <w:rPr>
          <w:rFonts w:hint="eastAsia"/>
        </w:rPr>
        <w:t>为了解患者血液情况，如是否存在贫血、血小板减少或凝血异常等，还需</w:t>
      </w:r>
      <w:r w:rsidR="007A5CD5" w:rsidRPr="007A5CD5">
        <w:rPr>
          <w:rFonts w:hint="eastAsia"/>
          <w:b/>
        </w:rPr>
        <w:t>完善血常规、凝血功能等检查</w:t>
      </w:r>
      <w:r w:rsidR="007A5CD5">
        <w:rPr>
          <w:rFonts w:hint="eastAsia"/>
        </w:rPr>
        <w:t>，</w:t>
      </w:r>
      <w:r w:rsidR="002729E4">
        <w:rPr>
          <w:rFonts w:hint="eastAsia"/>
        </w:rPr>
        <w:t>艾滋病患者本身免疫功能低下，可能存在血液系统异常，而血透过程也会影响凝血功能，这些因素都可能影响</w:t>
      </w:r>
      <w:proofErr w:type="gramStart"/>
      <w:r w:rsidR="002729E4">
        <w:rPr>
          <w:rFonts w:hint="eastAsia"/>
        </w:rPr>
        <w:t>脐</w:t>
      </w:r>
      <w:proofErr w:type="gramEnd"/>
      <w:r w:rsidR="002729E4">
        <w:rPr>
          <w:rFonts w:hint="eastAsia"/>
        </w:rPr>
        <w:t>针治疗的安全性和可行性。</w:t>
      </w:r>
      <w:r w:rsidR="007A5CD5">
        <w:rPr>
          <w:rFonts w:hint="eastAsia"/>
        </w:rPr>
        <w:t>此外，还需要</w:t>
      </w:r>
      <w:r w:rsidR="002729E4" w:rsidRPr="007A5CD5">
        <w:rPr>
          <w:rFonts w:hint="eastAsia"/>
          <w:b/>
        </w:rPr>
        <w:t>排除</w:t>
      </w:r>
      <w:proofErr w:type="gramStart"/>
      <w:r w:rsidR="002729E4" w:rsidRPr="007A5CD5">
        <w:rPr>
          <w:rFonts w:hint="eastAsia"/>
          <w:b/>
        </w:rPr>
        <w:t>脐</w:t>
      </w:r>
      <w:proofErr w:type="gramEnd"/>
      <w:r w:rsidR="002729E4" w:rsidRPr="007A5CD5">
        <w:rPr>
          <w:rFonts w:hint="eastAsia"/>
          <w:b/>
        </w:rPr>
        <w:t>针治疗的相关禁忌证</w:t>
      </w:r>
      <w:r w:rsidR="007A5CD5">
        <w:rPr>
          <w:rFonts w:hint="eastAsia"/>
        </w:rPr>
        <w:t>，</w:t>
      </w:r>
      <w:r w:rsidR="002729E4">
        <w:rPr>
          <w:rFonts w:hint="eastAsia"/>
        </w:rPr>
        <w:t>了解患者的整体身体状况，也能避免在患者身体状况不佳时进行治疗，确保治疗的安全性和有效性。</w:t>
      </w:r>
      <w:r w:rsidR="007A5CD5">
        <w:rPr>
          <w:rFonts w:hint="eastAsia"/>
        </w:rPr>
        <w:t>同时，</w:t>
      </w:r>
      <w:r w:rsidR="007A5CD5" w:rsidRPr="007A5CD5">
        <w:rPr>
          <w:rFonts w:hint="eastAsia"/>
          <w:b/>
        </w:rPr>
        <w:t>治疗前还需要与患者沟通治疗目的，告知</w:t>
      </w:r>
      <w:proofErr w:type="gramStart"/>
      <w:r w:rsidR="007A5CD5" w:rsidRPr="007A5CD5">
        <w:rPr>
          <w:rFonts w:hint="eastAsia"/>
          <w:b/>
        </w:rPr>
        <w:t>脐</w:t>
      </w:r>
      <w:proofErr w:type="gramEnd"/>
      <w:r w:rsidR="007A5CD5" w:rsidRPr="007A5CD5">
        <w:rPr>
          <w:rFonts w:hint="eastAsia"/>
          <w:b/>
        </w:rPr>
        <w:t>针治疗存在的风险，并签署知情同意书</w:t>
      </w:r>
      <w:r w:rsidR="007A5CD5">
        <w:rPr>
          <w:rFonts w:hint="eastAsia"/>
        </w:rPr>
        <w:t>，这样</w:t>
      </w:r>
      <w:r w:rsidR="007A5CD5">
        <w:rPr>
          <w:rFonts w:ascii="Segoe UI" w:hAnsi="Segoe UI" w:cs="Segoe UI"/>
          <w:shd w:val="clear" w:color="auto" w:fill="FFFFFF"/>
        </w:rPr>
        <w:t>既能保护患者的权益，也能使医疗行为更加规范合法，规避医疗纠纷</w:t>
      </w:r>
      <w:r w:rsidR="007A5CD5">
        <w:rPr>
          <w:rFonts w:ascii="Segoe UI" w:hAnsi="Segoe UI" w:cs="Segoe UI" w:hint="eastAsia"/>
          <w:shd w:val="clear" w:color="auto" w:fill="FFFFFF"/>
        </w:rPr>
        <w:t>，</w:t>
      </w:r>
      <w:r w:rsidR="007A5CD5">
        <w:rPr>
          <w:rFonts w:ascii="Segoe UI" w:hAnsi="Segoe UI" w:cs="Segoe UI"/>
          <w:shd w:val="clear" w:color="auto" w:fill="FFFFFF"/>
        </w:rPr>
        <w:t>同时，患者对风险有了心理准备，在治疗过程中若出现一些轻微不适或异常情况，也能更好地理解和配合医生进行处理。</w:t>
      </w:r>
      <w:r w:rsidR="00A83EDA">
        <w:rPr>
          <w:rFonts w:ascii="Segoe UI" w:hAnsi="Segoe UI" w:cs="Segoe UI" w:hint="eastAsia"/>
          <w:shd w:val="clear" w:color="auto" w:fill="FFFFFF"/>
        </w:rPr>
        <w:t>此外，</w:t>
      </w:r>
      <w:r w:rsidR="00A83EDA" w:rsidRPr="008943C7">
        <w:rPr>
          <w:rFonts w:hint="eastAsia"/>
          <w:b/>
        </w:rPr>
        <w:t>针灸前</w:t>
      </w:r>
      <w:r w:rsidR="008943C7" w:rsidRPr="008943C7">
        <w:rPr>
          <w:rFonts w:hint="eastAsia"/>
          <w:b/>
        </w:rPr>
        <w:t>患者还应</w:t>
      </w:r>
      <w:r w:rsidR="00A83EDA" w:rsidRPr="008943C7">
        <w:rPr>
          <w:rFonts w:hint="eastAsia"/>
          <w:b/>
        </w:rPr>
        <w:t>排空二便</w:t>
      </w:r>
      <w:r w:rsidR="00A83EDA">
        <w:rPr>
          <w:rFonts w:hint="eastAsia"/>
        </w:rPr>
        <w:t>，</w:t>
      </w:r>
      <w:r w:rsidR="008943C7">
        <w:rPr>
          <w:rFonts w:hint="eastAsia"/>
        </w:rPr>
        <w:t>因为</w:t>
      </w:r>
      <w:r w:rsidR="00A83EDA" w:rsidRPr="00A83EDA">
        <w:rPr>
          <w:rFonts w:ascii="Segoe UI" w:hAnsi="Segoe UI" w:cs="Segoe UI" w:hint="eastAsia"/>
          <w:shd w:val="clear" w:color="auto" w:fill="FFFFFF"/>
        </w:rPr>
        <w:t>针灸时需要患者保持一定的体位，如果患者在针灸</w:t>
      </w:r>
      <w:r w:rsidR="00A83EDA" w:rsidRPr="00A83EDA">
        <w:rPr>
          <w:rFonts w:ascii="Segoe UI" w:hAnsi="Segoe UI" w:cs="Segoe UI" w:hint="eastAsia"/>
          <w:shd w:val="clear" w:color="auto" w:fill="FFFFFF"/>
        </w:rPr>
        <w:lastRenderedPageBreak/>
        <w:t>前未排空二便，在治疗过程中可能会因膀胱充盈或便意而感到不适，影响治疗效果</w:t>
      </w:r>
      <w:r w:rsidR="00A83EDA">
        <w:rPr>
          <w:rFonts w:ascii="Segoe UI" w:hAnsi="Segoe UI" w:cs="Segoe UI" w:hint="eastAsia"/>
          <w:shd w:val="clear" w:color="auto" w:fill="FFFFFF"/>
        </w:rPr>
        <w:t>。</w:t>
      </w:r>
    </w:p>
    <w:p w:rsidR="00520AF8" w:rsidRDefault="00520AF8" w:rsidP="002A74CC">
      <w:pPr>
        <w:autoSpaceDE w:val="0"/>
        <w:autoSpaceDN w:val="0"/>
        <w:adjustRightInd w:val="0"/>
        <w:spacing w:line="560" w:lineRule="exact"/>
        <w:ind w:firstLine="643"/>
      </w:pPr>
      <w:r w:rsidRPr="00520AF8">
        <w:rPr>
          <w:rFonts w:hint="eastAsia"/>
          <w:b/>
        </w:rPr>
        <w:t>体位选择</w:t>
      </w:r>
      <w:r>
        <w:rPr>
          <w:rFonts w:hint="eastAsia"/>
        </w:rPr>
        <w:t>：</w:t>
      </w:r>
      <w:r w:rsidR="002A74CC">
        <w:rPr>
          <w:rFonts w:hint="eastAsia"/>
        </w:rPr>
        <w:t>应选</w:t>
      </w:r>
      <w:proofErr w:type="gramStart"/>
      <w:r w:rsidR="002A74CC">
        <w:rPr>
          <w:rFonts w:hint="eastAsia"/>
        </w:rPr>
        <w:t>择患者</w:t>
      </w:r>
      <w:proofErr w:type="gramEnd"/>
      <w:r w:rsidR="002A74CC">
        <w:rPr>
          <w:rFonts w:hint="eastAsia"/>
        </w:rPr>
        <w:t>舒适和便于治疗操作的体位，</w:t>
      </w:r>
      <w:r w:rsidR="002A74CC" w:rsidRPr="002A74CC">
        <w:rPr>
          <w:rFonts w:hint="eastAsia"/>
        </w:rPr>
        <w:t>基于患者舒适性、治疗操作便利性及疗效最大化的综合</w:t>
      </w:r>
      <w:proofErr w:type="gramStart"/>
      <w:r w:rsidR="002A74CC" w:rsidRPr="002A74CC">
        <w:rPr>
          <w:rFonts w:hint="eastAsia"/>
        </w:rPr>
        <w:t>考量</w:t>
      </w:r>
      <w:proofErr w:type="gramEnd"/>
      <w:r w:rsidR="002A74CC">
        <w:rPr>
          <w:rFonts w:hint="eastAsia"/>
        </w:rPr>
        <w:t>，</w:t>
      </w:r>
      <w:r w:rsidR="002A74CC" w:rsidRPr="002A74CC">
        <w:rPr>
          <w:rFonts w:hint="eastAsia"/>
        </w:rPr>
        <w:t>仰卧位时，患者腹部自然舒展，脐部（神阙穴）处于</w:t>
      </w:r>
      <w:r w:rsidR="002A74CC">
        <w:rPr>
          <w:rFonts w:hint="eastAsia"/>
        </w:rPr>
        <w:t>身体正中线最低位，皮肤平整无褶皱，便于医生快速、准确地定位穴位，因此宜选择仰卧位。</w:t>
      </w:r>
    </w:p>
    <w:p w:rsidR="002A74CC" w:rsidRPr="00520AF8" w:rsidRDefault="002A74CC" w:rsidP="00FE771D">
      <w:pPr>
        <w:autoSpaceDE w:val="0"/>
        <w:autoSpaceDN w:val="0"/>
        <w:adjustRightInd w:val="0"/>
        <w:spacing w:line="560" w:lineRule="exact"/>
        <w:ind w:firstLine="643"/>
      </w:pPr>
      <w:r w:rsidRPr="002A74CC">
        <w:rPr>
          <w:rFonts w:hint="eastAsia"/>
          <w:b/>
        </w:rPr>
        <w:t>常规消毒</w:t>
      </w:r>
      <w:r>
        <w:rPr>
          <w:rFonts w:hint="eastAsia"/>
        </w:rPr>
        <w:t>：</w:t>
      </w:r>
      <w:r w:rsidRPr="002A74CC">
        <w:rPr>
          <w:rFonts w:hint="eastAsia"/>
        </w:rPr>
        <w:t>在</w:t>
      </w:r>
      <w:proofErr w:type="gramStart"/>
      <w:r w:rsidRPr="002A74CC">
        <w:rPr>
          <w:rFonts w:hint="eastAsia"/>
        </w:rPr>
        <w:t>脐针联合隔物灸</w:t>
      </w:r>
      <w:proofErr w:type="gramEnd"/>
      <w:r w:rsidRPr="002A74CC">
        <w:rPr>
          <w:rFonts w:hint="eastAsia"/>
        </w:rPr>
        <w:t>治疗中，对脐部进行严格消毒及预处理是预防感染、确保操作安全的关键步骤</w:t>
      </w:r>
      <w:r>
        <w:rPr>
          <w:rFonts w:hint="eastAsia"/>
        </w:rPr>
        <w:t>。</w:t>
      </w:r>
      <w:r w:rsidRPr="002A74CC">
        <w:rPr>
          <w:rFonts w:hint="eastAsia"/>
        </w:rPr>
        <w:t>脐部（神阙穴）是胚胎时期脐带脱落后形成的凹陷性瘢痕，皮肤褶皱深、汗腺及皮脂腺分布密集，容易积聚灰尘、皮屑、油脂及细菌</w:t>
      </w:r>
      <w:r>
        <w:rPr>
          <w:rFonts w:hint="eastAsia"/>
        </w:rPr>
        <w:t>，</w:t>
      </w:r>
      <w:proofErr w:type="gramStart"/>
      <w:r>
        <w:rPr>
          <w:rFonts w:hint="eastAsia"/>
        </w:rPr>
        <w:t>脐针需刺破</w:t>
      </w:r>
      <w:proofErr w:type="gramEnd"/>
      <w:r>
        <w:rPr>
          <w:rFonts w:hint="eastAsia"/>
        </w:rPr>
        <w:t>皮肤（针刺深度通常为</w:t>
      </w:r>
      <w:r>
        <w:rPr>
          <w:rFonts w:hint="eastAsia"/>
        </w:rPr>
        <w:t xml:space="preserve"> 0.2</w:t>
      </w:r>
      <w:r>
        <w:rPr>
          <w:rFonts w:hint="eastAsia"/>
        </w:rPr>
        <w:t>～</w:t>
      </w:r>
      <w:r>
        <w:rPr>
          <w:rFonts w:hint="eastAsia"/>
        </w:rPr>
        <w:t xml:space="preserve">0.5 </w:t>
      </w:r>
      <w:r>
        <w:rPr>
          <w:rFonts w:hint="eastAsia"/>
        </w:rPr>
        <w:t>寸），形成开放性创口；隔物</w:t>
      </w:r>
      <w:proofErr w:type="gramStart"/>
      <w:r>
        <w:rPr>
          <w:rFonts w:hint="eastAsia"/>
        </w:rPr>
        <w:t>灸</w:t>
      </w:r>
      <w:proofErr w:type="gramEnd"/>
      <w:r>
        <w:rPr>
          <w:rFonts w:hint="eastAsia"/>
        </w:rPr>
        <w:t>虽不直接接触皮肤，但艾</w:t>
      </w:r>
      <w:proofErr w:type="gramStart"/>
      <w:r>
        <w:rPr>
          <w:rFonts w:hint="eastAsia"/>
        </w:rPr>
        <w:t>灸</w:t>
      </w:r>
      <w:proofErr w:type="gramEnd"/>
      <w:r>
        <w:rPr>
          <w:rFonts w:hint="eastAsia"/>
        </w:rPr>
        <w:t>产生的温热效应可能扩张局部血管，若存在隐匿性感染，病原体易随血液循环扩散，且血透患者常伴有贫血、低蛋白血症，组织修复能力差，一旦感染难以愈合，可能导致治疗中断甚至危及生命。规范的消毒流程（松节油除垢→碘酊消毒→乙醇脱碘）是预</w:t>
      </w:r>
      <w:r w:rsidR="00FE771D">
        <w:rPr>
          <w:rFonts w:hint="eastAsia"/>
        </w:rPr>
        <w:t>防医源性感染的核心措施，尤其适用于免疫缺陷患者。</w:t>
      </w:r>
      <w:r>
        <w:rPr>
          <w:rFonts w:hint="eastAsia"/>
        </w:rPr>
        <w:t>世界卫生组织（</w:t>
      </w:r>
      <w:r>
        <w:rPr>
          <w:rFonts w:hint="eastAsia"/>
        </w:rPr>
        <w:t>WHO</w:t>
      </w:r>
      <w:r>
        <w:rPr>
          <w:rFonts w:hint="eastAsia"/>
        </w:rPr>
        <w:t>）《针灸操作安全指南》明确建议：针灸前需对施术部位进行“两步消毒法”（先用含碘消毒剂，再用乙醇），对污染部位需预处理。因此，需要</w:t>
      </w:r>
      <w:r w:rsidRPr="002A74CC">
        <w:rPr>
          <w:rFonts w:hint="eastAsia"/>
        </w:rPr>
        <w:t>使用</w:t>
      </w:r>
      <w:r w:rsidRPr="002A74CC">
        <w:rPr>
          <w:rFonts w:hint="eastAsia"/>
        </w:rPr>
        <w:t>2</w:t>
      </w:r>
      <w:r w:rsidRPr="002A74CC">
        <w:rPr>
          <w:rFonts w:hint="eastAsia"/>
        </w:rPr>
        <w:t>％碘酊、</w:t>
      </w:r>
      <w:r w:rsidRPr="002A74CC">
        <w:rPr>
          <w:rFonts w:hint="eastAsia"/>
        </w:rPr>
        <w:t>75</w:t>
      </w:r>
      <w:r w:rsidRPr="002A74CC">
        <w:rPr>
          <w:rFonts w:hint="eastAsia"/>
        </w:rPr>
        <w:t>％乙醇对脐部进行常规消毒，对脐孔较深或污垢较多的患者先用松节油去除污垢再消毒。</w:t>
      </w:r>
    </w:p>
    <w:p w:rsidR="00E30391" w:rsidRDefault="00FE771D" w:rsidP="00FE771D">
      <w:pPr>
        <w:autoSpaceDE w:val="0"/>
        <w:autoSpaceDN w:val="0"/>
        <w:adjustRightInd w:val="0"/>
        <w:spacing w:line="560" w:lineRule="exact"/>
        <w:ind w:firstLineChars="100" w:firstLine="320"/>
        <w:rPr>
          <w:rFonts w:ascii="黑体" w:eastAsia="黑体" w:hAnsi="黑体" w:cs="仿宋_GB2312"/>
          <w:szCs w:val="32"/>
        </w:rPr>
      </w:pPr>
      <w:r>
        <w:rPr>
          <w:rFonts w:ascii="黑体" w:eastAsia="黑体" w:hAnsi="黑体" w:cs="仿宋_GB2312" w:hint="eastAsia"/>
          <w:szCs w:val="32"/>
        </w:rPr>
        <w:t>（五）施术方法</w:t>
      </w:r>
    </w:p>
    <w:p w:rsidR="00FE771D" w:rsidRDefault="00FE771D" w:rsidP="00FE771D">
      <w:pPr>
        <w:autoSpaceDE w:val="0"/>
        <w:autoSpaceDN w:val="0"/>
        <w:adjustRightInd w:val="0"/>
        <w:spacing w:line="560" w:lineRule="exact"/>
        <w:ind w:firstLine="640"/>
        <w:rPr>
          <w:rFonts w:ascii="宋体" w:hAnsi="宋体"/>
          <w:color w:val="000000"/>
          <w:szCs w:val="21"/>
        </w:rPr>
      </w:pPr>
      <w:r>
        <w:rPr>
          <w:rFonts w:ascii="宋体" w:hAnsi="宋体" w:hint="eastAsia"/>
          <w:color w:val="000000"/>
          <w:szCs w:val="21"/>
        </w:rPr>
        <w:t>施术方法主要是结合起草单位在</w:t>
      </w:r>
      <w:r>
        <w:rPr>
          <w:rFonts w:ascii="宋体" w:hAnsi="宋体" w:hint="eastAsia"/>
          <w:bCs/>
          <w:szCs w:val="21"/>
        </w:rPr>
        <w:t>运用</w:t>
      </w:r>
      <w:proofErr w:type="gramStart"/>
      <w:r>
        <w:rPr>
          <w:rFonts w:ascii="宋体" w:hAnsi="宋体" w:hint="eastAsia"/>
          <w:bCs/>
          <w:szCs w:val="21"/>
        </w:rPr>
        <w:t>脐针联合隔物灸</w:t>
      </w:r>
      <w:proofErr w:type="gramEnd"/>
      <w:r>
        <w:rPr>
          <w:rFonts w:ascii="宋体" w:hAnsi="宋体" w:hint="eastAsia"/>
          <w:bCs/>
          <w:szCs w:val="21"/>
        </w:rPr>
        <w:t>技术</w:t>
      </w:r>
      <w:r>
        <w:rPr>
          <w:rFonts w:ascii="宋体" w:hAnsi="宋体" w:hint="eastAsia"/>
          <w:bCs/>
          <w:szCs w:val="21"/>
        </w:rPr>
        <w:lastRenderedPageBreak/>
        <w:t>治疗艾滋病维持性血透患者胃肠道不适</w:t>
      </w:r>
      <w:r w:rsidR="00723E57">
        <w:rPr>
          <w:rFonts w:ascii="宋体" w:hAnsi="宋体" w:hint="eastAsia"/>
          <w:bCs/>
          <w:szCs w:val="21"/>
        </w:rPr>
        <w:t>患者</w:t>
      </w:r>
      <w:r>
        <w:rPr>
          <w:rFonts w:ascii="宋体" w:hAnsi="宋体" w:hint="eastAsia"/>
          <w:bCs/>
          <w:szCs w:val="21"/>
        </w:rPr>
        <w:t>的多年临床实践经验总结明确。</w:t>
      </w:r>
    </w:p>
    <w:p w:rsidR="00FE771D" w:rsidRPr="00565552" w:rsidRDefault="00FE771D" w:rsidP="00565552">
      <w:pPr>
        <w:autoSpaceDE w:val="0"/>
        <w:autoSpaceDN w:val="0"/>
        <w:adjustRightInd w:val="0"/>
        <w:spacing w:line="560" w:lineRule="exact"/>
        <w:ind w:firstLine="640"/>
        <w:rPr>
          <w:rFonts w:ascii="宋体" w:hAnsi="宋体"/>
          <w:szCs w:val="21"/>
        </w:rPr>
      </w:pPr>
      <w:r>
        <w:rPr>
          <w:rFonts w:ascii="宋体" w:hAnsi="宋体" w:hint="eastAsia"/>
          <w:color w:val="000000"/>
          <w:szCs w:val="21"/>
        </w:rPr>
        <w:t>近年来，南宁市第四人民医院一直</w:t>
      </w:r>
      <w:r>
        <w:rPr>
          <w:rFonts w:ascii="宋体" w:hAnsi="宋体" w:hint="eastAsia"/>
          <w:color w:val="000000"/>
          <w:szCs w:val="21"/>
          <w:lang w:bidi="ar"/>
        </w:rPr>
        <w:t>开展对</w:t>
      </w:r>
      <w:r>
        <w:rPr>
          <w:rFonts w:ascii="宋体" w:hAnsi="宋体" w:hint="eastAsia"/>
          <w:bCs/>
          <w:szCs w:val="21"/>
        </w:rPr>
        <w:t>艾滋病维持性血透患者胃肠道不适运用</w:t>
      </w:r>
      <w:proofErr w:type="gramStart"/>
      <w:r>
        <w:rPr>
          <w:rFonts w:ascii="宋体" w:hAnsi="宋体" w:hint="eastAsia"/>
          <w:bCs/>
          <w:szCs w:val="21"/>
        </w:rPr>
        <w:t>脐针联合隔物灸</w:t>
      </w:r>
      <w:proofErr w:type="gramEnd"/>
      <w:r>
        <w:rPr>
          <w:rFonts w:ascii="宋体" w:hAnsi="宋体" w:hint="eastAsia"/>
          <w:bCs/>
          <w:szCs w:val="21"/>
        </w:rPr>
        <w:t>进行治疗与研究</w:t>
      </w:r>
      <w:r>
        <w:rPr>
          <w:rFonts w:ascii="宋体" w:hAnsi="宋体" w:hint="eastAsia"/>
          <w:color w:val="000000"/>
          <w:szCs w:val="21"/>
          <w:lang w:bidi="ar"/>
        </w:rPr>
        <w:t>，其中在</w:t>
      </w:r>
      <w:r>
        <w:rPr>
          <w:rFonts w:ascii="宋体" w:hAnsi="宋体" w:hint="eastAsia"/>
          <w:color w:val="000000"/>
          <w:szCs w:val="21"/>
        </w:rPr>
        <w:t>2020</w:t>
      </w:r>
      <w:r>
        <w:rPr>
          <w:rFonts w:ascii="宋体" w:hAnsi="宋体"/>
          <w:color w:val="000000"/>
          <w:szCs w:val="21"/>
        </w:rPr>
        <w:t>年</w:t>
      </w:r>
      <w:r>
        <w:rPr>
          <w:rFonts w:ascii="宋体" w:hAnsi="宋体" w:hint="eastAsia"/>
          <w:color w:val="000000"/>
          <w:szCs w:val="21"/>
        </w:rPr>
        <w:t>至</w:t>
      </w:r>
      <w:r>
        <w:rPr>
          <w:rFonts w:ascii="宋体" w:hAnsi="宋体" w:hint="eastAsia"/>
          <w:color w:val="000000"/>
          <w:szCs w:val="21"/>
        </w:rPr>
        <w:t>2023</w:t>
      </w:r>
      <w:r>
        <w:rPr>
          <w:rFonts w:ascii="宋体" w:hAnsi="宋体" w:hint="eastAsia"/>
          <w:color w:val="000000"/>
          <w:szCs w:val="21"/>
        </w:rPr>
        <w:t>年</w:t>
      </w:r>
      <w:r>
        <w:rPr>
          <w:rFonts w:ascii="宋体" w:hAnsi="宋体"/>
          <w:color w:val="000000"/>
          <w:szCs w:val="21"/>
        </w:rPr>
        <w:t>，</w:t>
      </w:r>
      <w:r>
        <w:rPr>
          <w:rFonts w:ascii="宋体" w:hAnsi="宋体" w:hint="eastAsia"/>
          <w:szCs w:val="21"/>
        </w:rPr>
        <w:t>收集普通抗病毒治疗、血液净化治疗、血液净化联合中医治疗艾滋病患者各</w:t>
      </w:r>
      <w:r>
        <w:rPr>
          <w:rFonts w:ascii="宋体" w:hAnsi="宋体"/>
          <w:szCs w:val="21"/>
        </w:rPr>
        <w:t>60</w:t>
      </w:r>
      <w:r>
        <w:rPr>
          <w:rFonts w:ascii="宋体" w:hAnsi="宋体" w:hint="eastAsia"/>
          <w:szCs w:val="21"/>
        </w:rPr>
        <w:t>例，分成空白对照组、对照组、治疗组</w:t>
      </w:r>
      <w:r>
        <w:rPr>
          <w:rFonts w:ascii="宋体" w:hAnsi="宋体" w:hint="eastAsia"/>
          <w:szCs w:val="21"/>
        </w:rPr>
        <w:t>3</w:t>
      </w:r>
      <w:r>
        <w:rPr>
          <w:rFonts w:ascii="宋体" w:hAnsi="宋体" w:hint="eastAsia"/>
          <w:szCs w:val="21"/>
        </w:rPr>
        <w:t>个组，采集治疗前后血常规、肝肾功能、基线病毒载量、</w:t>
      </w:r>
      <w:r>
        <w:rPr>
          <w:rFonts w:ascii="宋体" w:hAnsi="宋体"/>
          <w:szCs w:val="21"/>
        </w:rPr>
        <w:t>CD4+</w:t>
      </w:r>
      <w:r>
        <w:rPr>
          <w:rFonts w:ascii="宋体" w:hAnsi="宋体"/>
          <w:szCs w:val="21"/>
        </w:rPr>
        <w:t>、</w:t>
      </w:r>
      <w:r>
        <w:rPr>
          <w:rFonts w:ascii="宋体" w:hAnsi="宋体"/>
          <w:szCs w:val="21"/>
        </w:rPr>
        <w:t>CD8+</w:t>
      </w:r>
      <w:r>
        <w:rPr>
          <w:rFonts w:ascii="宋体" w:hAnsi="宋体"/>
          <w:szCs w:val="21"/>
        </w:rPr>
        <w:t>、</w:t>
      </w:r>
      <w:r>
        <w:rPr>
          <w:rFonts w:ascii="宋体" w:hAnsi="宋体"/>
          <w:szCs w:val="21"/>
        </w:rPr>
        <w:t>CD4+/CD8+</w:t>
      </w:r>
      <w:r>
        <w:rPr>
          <w:rFonts w:ascii="宋体" w:hAnsi="宋体"/>
          <w:szCs w:val="21"/>
        </w:rPr>
        <w:t>、干体重、中医舌苔、脉象等指标，对照组西医内科治疗</w:t>
      </w:r>
      <w:r>
        <w:rPr>
          <w:rFonts w:ascii="宋体" w:hAnsi="宋体" w:hint="eastAsia"/>
          <w:szCs w:val="21"/>
        </w:rPr>
        <w:t>，治疗组采用</w:t>
      </w:r>
      <w:proofErr w:type="gramStart"/>
      <w:r>
        <w:rPr>
          <w:rFonts w:ascii="宋体" w:hAnsi="宋体" w:hint="eastAsia"/>
          <w:szCs w:val="21"/>
        </w:rPr>
        <w:t>脐针联合隔</w:t>
      </w:r>
      <w:proofErr w:type="gramEnd"/>
      <w:r>
        <w:rPr>
          <w:rFonts w:ascii="宋体" w:hAnsi="宋体" w:hint="eastAsia"/>
          <w:szCs w:val="21"/>
        </w:rPr>
        <w:t>中药</w:t>
      </w:r>
      <w:proofErr w:type="gramStart"/>
      <w:r>
        <w:rPr>
          <w:rFonts w:ascii="宋体" w:hAnsi="宋体" w:hint="eastAsia"/>
          <w:szCs w:val="21"/>
        </w:rPr>
        <w:t>药</w:t>
      </w:r>
      <w:proofErr w:type="gramEnd"/>
      <w:r>
        <w:rPr>
          <w:rFonts w:ascii="宋体" w:hAnsi="宋体" w:hint="eastAsia"/>
          <w:szCs w:val="21"/>
        </w:rPr>
        <w:t>饼</w:t>
      </w:r>
      <w:proofErr w:type="gramStart"/>
      <w:r>
        <w:rPr>
          <w:rFonts w:ascii="宋体" w:hAnsi="宋体" w:hint="eastAsia"/>
          <w:szCs w:val="21"/>
        </w:rPr>
        <w:t>灸</w:t>
      </w:r>
      <w:proofErr w:type="gramEnd"/>
      <w:r>
        <w:rPr>
          <w:rFonts w:ascii="宋体" w:hAnsi="宋体" w:hint="eastAsia"/>
          <w:szCs w:val="21"/>
        </w:rPr>
        <w:t>法治疗，治疗</w:t>
      </w:r>
      <w:r>
        <w:rPr>
          <w:rFonts w:ascii="宋体" w:hAnsi="宋体" w:hint="eastAsia"/>
          <w:szCs w:val="21"/>
        </w:rPr>
        <w:t>3</w:t>
      </w:r>
      <w:r>
        <w:rPr>
          <w:rFonts w:ascii="宋体" w:hAnsi="宋体" w:hint="eastAsia"/>
          <w:szCs w:val="21"/>
        </w:rPr>
        <w:t>个疗程后（</w:t>
      </w:r>
      <w:r>
        <w:rPr>
          <w:rFonts w:ascii="宋体" w:hAnsi="宋体" w:hint="eastAsia"/>
          <w:szCs w:val="21"/>
        </w:rPr>
        <w:t>10</w:t>
      </w:r>
      <w:r>
        <w:rPr>
          <w:rFonts w:ascii="宋体" w:hAnsi="宋体" w:hint="eastAsia"/>
          <w:szCs w:val="21"/>
        </w:rPr>
        <w:t>次为</w:t>
      </w:r>
      <w:r>
        <w:rPr>
          <w:rFonts w:ascii="宋体" w:hAnsi="宋体" w:hint="eastAsia"/>
          <w:szCs w:val="21"/>
        </w:rPr>
        <w:t>1</w:t>
      </w:r>
      <w:r>
        <w:rPr>
          <w:rFonts w:ascii="宋体" w:hAnsi="宋体" w:hint="eastAsia"/>
          <w:szCs w:val="21"/>
        </w:rPr>
        <w:t>疗程），观察相关指标。其中空白</w:t>
      </w:r>
      <w:proofErr w:type="gramStart"/>
      <w:r>
        <w:rPr>
          <w:rFonts w:ascii="宋体" w:hAnsi="宋体" w:hint="eastAsia"/>
          <w:szCs w:val="21"/>
        </w:rPr>
        <w:t>组使用</w:t>
      </w:r>
      <w:proofErr w:type="gramEnd"/>
      <w:r>
        <w:rPr>
          <w:rFonts w:ascii="宋体" w:hAnsi="宋体" w:hint="eastAsia"/>
          <w:szCs w:val="21"/>
        </w:rPr>
        <w:t>抗病毒治疗或尿毒清治疗；对照</w:t>
      </w:r>
      <w:proofErr w:type="gramStart"/>
      <w:r>
        <w:rPr>
          <w:rFonts w:ascii="宋体" w:hAnsi="宋体" w:hint="eastAsia"/>
          <w:szCs w:val="21"/>
        </w:rPr>
        <w:t>组使用</w:t>
      </w:r>
      <w:proofErr w:type="gramEnd"/>
      <w:r>
        <w:rPr>
          <w:rFonts w:ascii="宋体" w:hAnsi="宋体" w:hint="eastAsia"/>
          <w:szCs w:val="21"/>
        </w:rPr>
        <w:t>血透</w:t>
      </w:r>
      <w:r>
        <w:rPr>
          <w:rFonts w:ascii="宋体" w:hAnsi="宋体" w:hint="eastAsia"/>
          <w:szCs w:val="21"/>
        </w:rPr>
        <w:t>+</w:t>
      </w:r>
      <w:r>
        <w:rPr>
          <w:rFonts w:ascii="宋体" w:hAnsi="宋体" w:hint="eastAsia"/>
          <w:szCs w:val="21"/>
        </w:rPr>
        <w:t>盐酸甲</w:t>
      </w:r>
      <w:proofErr w:type="gramStart"/>
      <w:r>
        <w:rPr>
          <w:rFonts w:ascii="宋体" w:hAnsi="宋体" w:hint="eastAsia"/>
          <w:szCs w:val="21"/>
        </w:rPr>
        <w:t>氧氯普胺</w:t>
      </w:r>
      <w:proofErr w:type="gramEnd"/>
      <w:r>
        <w:rPr>
          <w:rFonts w:ascii="宋体" w:hAnsi="宋体" w:hint="eastAsia"/>
          <w:szCs w:val="21"/>
        </w:rPr>
        <w:t>注射液治疗恶心呕吐、</w:t>
      </w:r>
      <w:proofErr w:type="gramStart"/>
      <w:r>
        <w:rPr>
          <w:rFonts w:ascii="宋体" w:hAnsi="宋体" w:hint="eastAsia"/>
          <w:szCs w:val="21"/>
        </w:rPr>
        <w:t>四磨汤</w:t>
      </w:r>
      <w:proofErr w:type="gramEnd"/>
      <w:r>
        <w:rPr>
          <w:rFonts w:ascii="宋体" w:hAnsi="宋体" w:hint="eastAsia"/>
          <w:szCs w:val="21"/>
        </w:rPr>
        <w:t>治腹胀；治疗</w:t>
      </w:r>
      <w:proofErr w:type="gramStart"/>
      <w:r>
        <w:rPr>
          <w:rFonts w:ascii="宋体" w:hAnsi="宋体" w:hint="eastAsia"/>
          <w:szCs w:val="21"/>
        </w:rPr>
        <w:t>组使用</w:t>
      </w:r>
      <w:proofErr w:type="gramEnd"/>
      <w:r>
        <w:rPr>
          <w:rFonts w:ascii="宋体" w:hAnsi="宋体" w:hint="eastAsia"/>
          <w:szCs w:val="21"/>
        </w:rPr>
        <w:t>血液净化及</w:t>
      </w:r>
      <w:proofErr w:type="gramStart"/>
      <w:r>
        <w:rPr>
          <w:rFonts w:ascii="宋体" w:hAnsi="宋体" w:hint="eastAsia"/>
          <w:szCs w:val="21"/>
        </w:rPr>
        <w:t>脐针联合</w:t>
      </w:r>
      <w:proofErr w:type="gramEnd"/>
      <w:r>
        <w:rPr>
          <w:rFonts w:ascii="宋体" w:hAnsi="宋体" w:hint="eastAsia"/>
          <w:szCs w:val="21"/>
        </w:rPr>
        <w:t>中药</w:t>
      </w:r>
      <w:proofErr w:type="gramStart"/>
      <w:r>
        <w:rPr>
          <w:rFonts w:ascii="宋体" w:hAnsi="宋体" w:hint="eastAsia"/>
          <w:szCs w:val="21"/>
        </w:rPr>
        <w:t>药饼隔物灸</w:t>
      </w:r>
      <w:proofErr w:type="gramEnd"/>
      <w:r>
        <w:rPr>
          <w:rFonts w:ascii="宋体" w:hAnsi="宋体" w:hint="eastAsia"/>
          <w:szCs w:val="21"/>
        </w:rPr>
        <w:t>。中药</w:t>
      </w:r>
      <w:proofErr w:type="gramStart"/>
      <w:r>
        <w:rPr>
          <w:rFonts w:ascii="宋体" w:hAnsi="宋体" w:hint="eastAsia"/>
          <w:szCs w:val="21"/>
        </w:rPr>
        <w:t>药饼药物</w:t>
      </w:r>
      <w:proofErr w:type="gramEnd"/>
      <w:r>
        <w:rPr>
          <w:rFonts w:ascii="宋体" w:hAnsi="宋体" w:hint="eastAsia"/>
          <w:szCs w:val="21"/>
        </w:rPr>
        <w:t>组成：白附片</w:t>
      </w:r>
      <w:r>
        <w:rPr>
          <w:rFonts w:ascii="宋体" w:hAnsi="宋体" w:hint="eastAsia"/>
          <w:szCs w:val="21"/>
        </w:rPr>
        <w:t>30g</w:t>
      </w:r>
      <w:r>
        <w:rPr>
          <w:rFonts w:ascii="宋体" w:hAnsi="宋体" w:hint="eastAsia"/>
          <w:szCs w:val="21"/>
        </w:rPr>
        <w:t>、干姜</w:t>
      </w:r>
      <w:r>
        <w:rPr>
          <w:rFonts w:ascii="宋体" w:hAnsi="宋体" w:hint="eastAsia"/>
          <w:szCs w:val="21"/>
        </w:rPr>
        <w:t>6g</w:t>
      </w:r>
      <w:r>
        <w:rPr>
          <w:rFonts w:ascii="宋体" w:hAnsi="宋体" w:hint="eastAsia"/>
          <w:szCs w:val="21"/>
        </w:rPr>
        <w:t>、炙甘草</w:t>
      </w:r>
      <w:r>
        <w:rPr>
          <w:rFonts w:ascii="宋体" w:hAnsi="宋体" w:hint="eastAsia"/>
          <w:szCs w:val="21"/>
        </w:rPr>
        <w:t>6g</w:t>
      </w:r>
      <w:r>
        <w:rPr>
          <w:rFonts w:ascii="宋体" w:hAnsi="宋体" w:hint="eastAsia"/>
          <w:szCs w:val="21"/>
        </w:rPr>
        <w:t>、桂枝</w:t>
      </w:r>
      <w:r>
        <w:rPr>
          <w:rFonts w:ascii="宋体" w:hAnsi="宋体" w:hint="eastAsia"/>
          <w:szCs w:val="21"/>
        </w:rPr>
        <w:t>9g</w:t>
      </w:r>
      <w:r>
        <w:rPr>
          <w:rFonts w:ascii="宋体" w:hAnsi="宋体" w:hint="eastAsia"/>
          <w:szCs w:val="21"/>
        </w:rPr>
        <w:t>、大枣</w:t>
      </w:r>
      <w:r>
        <w:rPr>
          <w:rFonts w:ascii="宋体" w:hAnsi="宋体" w:hint="eastAsia"/>
          <w:szCs w:val="21"/>
        </w:rPr>
        <w:t>6g</w:t>
      </w:r>
      <w:r>
        <w:rPr>
          <w:rFonts w:ascii="宋体" w:hAnsi="宋体" w:hint="eastAsia"/>
          <w:szCs w:val="21"/>
        </w:rPr>
        <w:t>、白芍</w:t>
      </w:r>
      <w:r>
        <w:rPr>
          <w:rFonts w:ascii="宋体" w:hAnsi="宋体" w:hint="eastAsia"/>
          <w:szCs w:val="21"/>
        </w:rPr>
        <w:t>18g</w:t>
      </w:r>
      <w:r>
        <w:rPr>
          <w:rFonts w:ascii="宋体" w:hAnsi="宋体" w:hint="eastAsia"/>
          <w:szCs w:val="21"/>
        </w:rPr>
        <w:t>、生姜</w:t>
      </w:r>
      <w:r>
        <w:rPr>
          <w:rFonts w:ascii="宋体" w:hAnsi="宋体" w:hint="eastAsia"/>
          <w:szCs w:val="21"/>
        </w:rPr>
        <w:t>9g</w:t>
      </w:r>
      <w:r>
        <w:rPr>
          <w:rFonts w:ascii="宋体" w:hAnsi="宋体" w:hint="eastAsia"/>
          <w:szCs w:val="21"/>
        </w:rPr>
        <w:t>、茯苓</w:t>
      </w:r>
      <w:r>
        <w:rPr>
          <w:rFonts w:ascii="宋体" w:hAnsi="宋体" w:hint="eastAsia"/>
          <w:szCs w:val="21"/>
        </w:rPr>
        <w:t>20g</w:t>
      </w:r>
      <w:r>
        <w:rPr>
          <w:rFonts w:ascii="宋体" w:hAnsi="宋体" w:hint="eastAsia"/>
          <w:szCs w:val="21"/>
        </w:rPr>
        <w:t>、白术</w:t>
      </w:r>
      <w:r>
        <w:rPr>
          <w:rFonts w:ascii="宋体" w:hAnsi="宋体" w:hint="eastAsia"/>
          <w:szCs w:val="21"/>
        </w:rPr>
        <w:t>20g</w:t>
      </w:r>
      <w:r>
        <w:rPr>
          <w:rFonts w:ascii="宋体" w:hAnsi="宋体" w:hint="eastAsia"/>
          <w:szCs w:val="21"/>
        </w:rPr>
        <w:t>、陈皮</w:t>
      </w:r>
      <w:r>
        <w:rPr>
          <w:rFonts w:ascii="宋体" w:hAnsi="宋体" w:hint="eastAsia"/>
          <w:szCs w:val="21"/>
        </w:rPr>
        <w:t>10g</w:t>
      </w:r>
      <w:r>
        <w:rPr>
          <w:rFonts w:ascii="宋体" w:hAnsi="宋体" w:hint="eastAsia"/>
          <w:szCs w:val="21"/>
        </w:rPr>
        <w:t>、旋覆花</w:t>
      </w:r>
      <w:r>
        <w:rPr>
          <w:rFonts w:ascii="宋体" w:hAnsi="宋体" w:hint="eastAsia"/>
          <w:szCs w:val="21"/>
        </w:rPr>
        <w:t>10g</w:t>
      </w:r>
      <w:r>
        <w:rPr>
          <w:rFonts w:ascii="宋体" w:hAnsi="宋体" w:hint="eastAsia"/>
          <w:szCs w:val="21"/>
        </w:rPr>
        <w:t>、麦芽糖</w:t>
      </w:r>
      <w:r>
        <w:rPr>
          <w:rFonts w:ascii="宋体" w:hAnsi="宋体" w:hint="eastAsia"/>
          <w:szCs w:val="21"/>
        </w:rPr>
        <w:t>30g</w:t>
      </w:r>
      <w:r>
        <w:rPr>
          <w:rFonts w:ascii="宋体" w:hAnsi="宋体" w:hint="eastAsia"/>
          <w:szCs w:val="21"/>
        </w:rPr>
        <w:t>（入丸时再加入）等。穴位：脐环针四</w:t>
      </w:r>
      <w:proofErr w:type="gramStart"/>
      <w:r>
        <w:rPr>
          <w:rFonts w:ascii="宋体" w:hAnsi="宋体" w:hint="eastAsia"/>
          <w:szCs w:val="21"/>
        </w:rPr>
        <w:t>正针观察</w:t>
      </w:r>
      <w:proofErr w:type="gramEnd"/>
      <w:r>
        <w:rPr>
          <w:rFonts w:ascii="宋体" w:hAnsi="宋体" w:hint="eastAsia"/>
          <w:szCs w:val="21"/>
        </w:rPr>
        <w:t>生化指标、临床症状舌苔脉象等指标。试验结果：</w:t>
      </w:r>
      <w:proofErr w:type="gramStart"/>
      <w:r>
        <w:rPr>
          <w:rFonts w:ascii="宋体" w:hAnsi="宋体" w:hint="eastAsia"/>
          <w:szCs w:val="21"/>
        </w:rPr>
        <w:t>脐针联合</w:t>
      </w:r>
      <w:proofErr w:type="gramEnd"/>
      <w:r>
        <w:rPr>
          <w:rFonts w:ascii="宋体" w:hAnsi="宋体" w:hint="eastAsia"/>
          <w:szCs w:val="21"/>
        </w:rPr>
        <w:t>中药</w:t>
      </w:r>
      <w:proofErr w:type="gramStart"/>
      <w:r>
        <w:rPr>
          <w:rFonts w:ascii="宋体" w:hAnsi="宋体" w:hint="eastAsia"/>
          <w:szCs w:val="21"/>
        </w:rPr>
        <w:t>药</w:t>
      </w:r>
      <w:proofErr w:type="gramEnd"/>
      <w:r>
        <w:rPr>
          <w:rFonts w:ascii="宋体" w:hAnsi="宋体" w:hint="eastAsia"/>
          <w:szCs w:val="21"/>
        </w:rPr>
        <w:t>饼</w:t>
      </w:r>
      <w:proofErr w:type="gramStart"/>
      <w:r>
        <w:rPr>
          <w:rFonts w:ascii="宋体" w:hAnsi="宋体" w:hint="eastAsia"/>
          <w:szCs w:val="21"/>
        </w:rPr>
        <w:t>灸</w:t>
      </w:r>
      <w:proofErr w:type="gramEnd"/>
      <w:r>
        <w:rPr>
          <w:rFonts w:ascii="宋体" w:hAnsi="宋体" w:hint="eastAsia"/>
          <w:szCs w:val="21"/>
        </w:rPr>
        <w:t>神阙穴能有效改善患者胃肠道不适，对照组有效率</w:t>
      </w:r>
      <w:r>
        <w:rPr>
          <w:rFonts w:ascii="宋体" w:hAnsi="宋体" w:hint="eastAsia"/>
          <w:szCs w:val="21"/>
        </w:rPr>
        <w:t>79.31%</w:t>
      </w:r>
      <w:r>
        <w:rPr>
          <w:rFonts w:ascii="宋体" w:hAnsi="宋体" w:hint="eastAsia"/>
          <w:szCs w:val="21"/>
        </w:rPr>
        <w:t>，治疗组</w:t>
      </w:r>
      <w:r>
        <w:rPr>
          <w:rFonts w:ascii="宋体" w:hAnsi="宋体" w:hint="eastAsia"/>
          <w:szCs w:val="21"/>
        </w:rPr>
        <w:t>85.71%</w:t>
      </w:r>
      <w:r>
        <w:rPr>
          <w:rFonts w:ascii="宋体" w:hAnsi="宋体" w:hint="eastAsia"/>
          <w:szCs w:val="21"/>
        </w:rPr>
        <w:t>，治疗组有效率明显高于对照组；生化指标方面，治疗</w:t>
      </w:r>
      <w:proofErr w:type="gramStart"/>
      <w:r>
        <w:rPr>
          <w:rFonts w:ascii="宋体" w:hAnsi="宋体" w:hint="eastAsia"/>
          <w:szCs w:val="21"/>
        </w:rPr>
        <w:t>组</w:t>
      </w:r>
      <w:r w:rsidRPr="00732F08">
        <w:rPr>
          <w:rFonts w:ascii="宋体" w:hAnsi="宋体" w:hint="eastAsia"/>
          <w:szCs w:val="21"/>
        </w:rPr>
        <w:t>治疗</w:t>
      </w:r>
      <w:proofErr w:type="gramEnd"/>
      <w:r w:rsidRPr="00732F08">
        <w:rPr>
          <w:rFonts w:ascii="宋体" w:hAnsi="宋体" w:hint="eastAsia"/>
          <w:szCs w:val="21"/>
        </w:rPr>
        <w:t>后肌</w:t>
      </w:r>
      <w:proofErr w:type="gramStart"/>
      <w:r w:rsidRPr="00732F08">
        <w:rPr>
          <w:rFonts w:ascii="宋体" w:hAnsi="宋体" w:hint="eastAsia"/>
          <w:szCs w:val="21"/>
        </w:rPr>
        <w:t>酐</w:t>
      </w:r>
      <w:proofErr w:type="gramEnd"/>
      <w:r w:rsidRPr="00732F08">
        <w:rPr>
          <w:rFonts w:ascii="宋体" w:hAnsi="宋体" w:hint="eastAsia"/>
          <w:szCs w:val="21"/>
        </w:rPr>
        <w:t>、尿素氮、尿酸、干体重均得到改善；中医症状方面能改善患者的舌苔、脉象、体质及临床症状。对照组生化指标方面：红细胞、白蛋白较治疗前下降，考虑一般内科治疗无法兼顾扶正的缘故。试验结果表明</w:t>
      </w:r>
      <w:r w:rsidRPr="00732F08">
        <w:rPr>
          <w:rFonts w:ascii="宋体" w:hAnsi="宋体"/>
          <w:szCs w:val="21"/>
        </w:rPr>
        <w:t>，</w:t>
      </w:r>
      <w:r w:rsidRPr="00732F08">
        <w:rPr>
          <w:rFonts w:ascii="宋体" w:hAnsi="宋体" w:hint="eastAsia"/>
          <w:szCs w:val="21"/>
        </w:rPr>
        <w:t>艾滋病维持性血透患者胃肠道不适运用</w:t>
      </w:r>
      <w:proofErr w:type="gramStart"/>
      <w:r w:rsidRPr="00732F08">
        <w:rPr>
          <w:rFonts w:ascii="宋体" w:hAnsi="宋体" w:hint="eastAsia"/>
          <w:szCs w:val="21"/>
        </w:rPr>
        <w:t>脐针联合隔物灸</w:t>
      </w:r>
      <w:proofErr w:type="gramEnd"/>
      <w:r w:rsidRPr="00732F08">
        <w:rPr>
          <w:rFonts w:ascii="宋体" w:hAnsi="宋体" w:hint="eastAsia"/>
          <w:szCs w:val="21"/>
        </w:rPr>
        <w:t>进行治疗效果佳，值得推广。</w:t>
      </w:r>
      <w:r w:rsidR="00565552">
        <w:rPr>
          <w:rFonts w:ascii="宋体" w:hAnsi="宋体" w:hint="eastAsia"/>
          <w:szCs w:val="21"/>
        </w:rPr>
        <w:t>施术方法分别给出了</w:t>
      </w:r>
      <w:proofErr w:type="gramStart"/>
      <w:r w:rsidR="00565552">
        <w:rPr>
          <w:rFonts w:ascii="宋体" w:hAnsi="宋体" w:hint="eastAsia"/>
          <w:szCs w:val="21"/>
        </w:rPr>
        <w:t>脐</w:t>
      </w:r>
      <w:proofErr w:type="gramEnd"/>
      <w:r w:rsidR="00565552">
        <w:rPr>
          <w:rFonts w:ascii="宋体" w:hAnsi="宋体" w:hint="eastAsia"/>
          <w:szCs w:val="21"/>
        </w:rPr>
        <w:t>针和隔物</w:t>
      </w:r>
      <w:proofErr w:type="gramStart"/>
      <w:r w:rsidR="00565552">
        <w:rPr>
          <w:rFonts w:ascii="宋体" w:hAnsi="宋体" w:hint="eastAsia"/>
          <w:szCs w:val="21"/>
        </w:rPr>
        <w:t>灸</w:t>
      </w:r>
      <w:proofErr w:type="gramEnd"/>
      <w:r w:rsidR="00565552">
        <w:rPr>
          <w:rFonts w:ascii="宋体" w:hAnsi="宋体" w:hint="eastAsia"/>
          <w:szCs w:val="21"/>
        </w:rPr>
        <w:t>的操作</w:t>
      </w:r>
      <w:r w:rsidR="00565552">
        <w:rPr>
          <w:rFonts w:ascii="宋体" w:hAnsi="宋体" w:hint="eastAsia"/>
          <w:szCs w:val="21"/>
        </w:rPr>
        <w:lastRenderedPageBreak/>
        <w:t>方法：</w:t>
      </w:r>
    </w:p>
    <w:p w:rsidR="00FE771D" w:rsidRDefault="00FE771D" w:rsidP="00FE771D">
      <w:pPr>
        <w:ind w:firstLine="640"/>
      </w:pPr>
      <w:r>
        <w:rPr>
          <w:rFonts w:hint="eastAsia"/>
          <w:noProof/>
          <w:bdr w:val="single" w:sz="4" w:space="0" w:color="auto"/>
        </w:rPr>
        <w:drawing>
          <wp:inline distT="0" distB="0" distL="114300" distR="114300" wp14:anchorId="75FBB6CC" wp14:editId="54A0A67F">
            <wp:extent cx="4592955" cy="3449955"/>
            <wp:effectExtent l="0" t="0" r="17145" b="17145"/>
            <wp:docPr id="7" name="图片 7" descr="15a3e789cb5ca77ce34d8eedaece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5a3e789cb5ca77ce34d8eedaece207"/>
                    <pic:cNvPicPr>
                      <a:picLocks noChangeAspect="1"/>
                    </pic:cNvPicPr>
                  </pic:nvPicPr>
                  <pic:blipFill>
                    <a:blip r:embed="rId15"/>
                    <a:stretch>
                      <a:fillRect/>
                    </a:stretch>
                  </pic:blipFill>
                  <pic:spPr>
                    <a:xfrm>
                      <a:off x="0" y="0"/>
                      <a:ext cx="4592955" cy="3449955"/>
                    </a:xfrm>
                    <a:prstGeom prst="rect">
                      <a:avLst/>
                    </a:prstGeom>
                  </pic:spPr>
                </pic:pic>
              </a:graphicData>
            </a:graphic>
          </wp:inline>
        </w:drawing>
      </w:r>
    </w:p>
    <w:p w:rsidR="00FE771D" w:rsidRPr="00FE771D" w:rsidRDefault="00FE771D" w:rsidP="00FE771D">
      <w:pPr>
        <w:ind w:firstLine="640"/>
        <w:jc w:val="center"/>
      </w:pPr>
      <w:r>
        <w:rPr>
          <w:rFonts w:hint="eastAsia"/>
        </w:rPr>
        <w:t>肚脐八卦图</w:t>
      </w:r>
    </w:p>
    <w:p w:rsidR="00565552" w:rsidRDefault="00565552" w:rsidP="00565552">
      <w:pPr>
        <w:autoSpaceDE w:val="0"/>
        <w:autoSpaceDN w:val="0"/>
        <w:adjustRightInd w:val="0"/>
        <w:spacing w:line="560" w:lineRule="exact"/>
        <w:ind w:firstLine="643"/>
      </w:pPr>
      <w:proofErr w:type="gramStart"/>
      <w:r w:rsidRPr="00565552">
        <w:rPr>
          <w:rFonts w:ascii="宋体" w:hAnsi="宋体" w:hint="eastAsia"/>
          <w:b/>
          <w:szCs w:val="21"/>
        </w:rPr>
        <w:t>脐</w:t>
      </w:r>
      <w:proofErr w:type="gramEnd"/>
      <w:r w:rsidRPr="00565552">
        <w:rPr>
          <w:rFonts w:ascii="宋体" w:hAnsi="宋体" w:hint="eastAsia"/>
          <w:b/>
          <w:szCs w:val="21"/>
        </w:rPr>
        <w:t>针：</w:t>
      </w:r>
      <w:proofErr w:type="gramStart"/>
      <w:r>
        <w:rPr>
          <w:rFonts w:ascii="宋体" w:hAnsi="宋体" w:hint="eastAsia"/>
          <w:szCs w:val="21"/>
        </w:rPr>
        <w:t>脐</w:t>
      </w:r>
      <w:proofErr w:type="gramEnd"/>
      <w:r>
        <w:rPr>
          <w:rFonts w:ascii="宋体" w:hAnsi="宋体" w:hint="eastAsia"/>
          <w:szCs w:val="21"/>
        </w:rPr>
        <w:t>针穴位选择为</w:t>
      </w:r>
      <w:r>
        <w:rPr>
          <w:rFonts w:hint="eastAsia"/>
        </w:rPr>
        <w:t>神阙穴，根据肚脐八卦</w:t>
      </w:r>
      <w:proofErr w:type="gramStart"/>
      <w:r>
        <w:rPr>
          <w:rFonts w:hint="eastAsia"/>
        </w:rPr>
        <w:t>图明确进针位</w:t>
      </w:r>
      <w:proofErr w:type="gramEnd"/>
      <w:r>
        <w:rPr>
          <w:rFonts w:hint="eastAsia"/>
        </w:rPr>
        <w:t>分布，</w:t>
      </w:r>
      <w:proofErr w:type="gramStart"/>
      <w:r>
        <w:rPr>
          <w:rFonts w:hint="eastAsia"/>
        </w:rPr>
        <w:t>进针位</w:t>
      </w:r>
      <w:proofErr w:type="gramEnd"/>
      <w:r>
        <w:rPr>
          <w:rFonts w:hint="eastAsia"/>
        </w:rPr>
        <w:t>选择主要参考齐永的《</w:t>
      </w:r>
      <w:r w:rsidRPr="00FE771D">
        <w:rPr>
          <w:rFonts w:hint="eastAsia"/>
        </w:rPr>
        <w:t>脐针入门</w:t>
      </w:r>
      <w:r>
        <w:rPr>
          <w:rFonts w:hint="eastAsia"/>
        </w:rPr>
        <w:t>》，并结合艾滋病维持性血透患者胃肠道不适的实际症候进行确定。针刺</w:t>
      </w:r>
      <w:r w:rsidRPr="00565552">
        <w:rPr>
          <w:rFonts w:hint="eastAsia"/>
        </w:rPr>
        <w:t>以</w:t>
      </w:r>
      <w:proofErr w:type="gramStart"/>
      <w:r w:rsidRPr="00565552">
        <w:rPr>
          <w:rFonts w:hint="eastAsia"/>
        </w:rPr>
        <w:t>脐蕊</w:t>
      </w:r>
      <w:proofErr w:type="gramEnd"/>
      <w:r w:rsidRPr="00565552">
        <w:rPr>
          <w:rFonts w:hint="eastAsia"/>
        </w:rPr>
        <w:t>为中心在脐壁上按</w:t>
      </w:r>
      <w:proofErr w:type="gramStart"/>
      <w:r w:rsidRPr="00565552">
        <w:rPr>
          <w:rFonts w:hint="eastAsia"/>
        </w:rPr>
        <w:t>进针位</w:t>
      </w:r>
      <w:proofErr w:type="gramEnd"/>
      <w:r w:rsidRPr="00565552">
        <w:rPr>
          <w:rFonts w:hint="eastAsia"/>
        </w:rPr>
        <w:t>顺序进针，虚证、消瘦者宜平刺，进针深度</w:t>
      </w:r>
      <w:r w:rsidRPr="00565552">
        <w:rPr>
          <w:rFonts w:hint="eastAsia"/>
        </w:rPr>
        <w:t>0.1</w:t>
      </w:r>
      <w:r w:rsidRPr="00565552">
        <w:rPr>
          <w:rFonts w:hint="eastAsia"/>
        </w:rPr>
        <w:t>寸～</w:t>
      </w:r>
      <w:r w:rsidRPr="00565552">
        <w:rPr>
          <w:rFonts w:hint="eastAsia"/>
        </w:rPr>
        <w:t>0.5</w:t>
      </w:r>
      <w:r w:rsidRPr="00565552">
        <w:rPr>
          <w:rFonts w:hint="eastAsia"/>
        </w:rPr>
        <w:t>寸（</w:t>
      </w:r>
      <w:r w:rsidRPr="00565552">
        <w:rPr>
          <w:rFonts w:hint="eastAsia"/>
        </w:rPr>
        <w:t>2.5 mm</w:t>
      </w:r>
      <w:r w:rsidRPr="00565552">
        <w:rPr>
          <w:rFonts w:hint="eastAsia"/>
        </w:rPr>
        <w:t>～</w:t>
      </w:r>
      <w:r w:rsidRPr="00565552">
        <w:rPr>
          <w:rFonts w:hint="eastAsia"/>
        </w:rPr>
        <w:t>12.5 mm</w:t>
      </w:r>
      <w:r w:rsidRPr="00565552">
        <w:rPr>
          <w:rFonts w:hint="eastAsia"/>
        </w:rPr>
        <w:t>），实证、肥胖者宜斜刺，进针深度</w:t>
      </w:r>
      <w:r w:rsidRPr="00565552">
        <w:rPr>
          <w:rFonts w:hint="eastAsia"/>
        </w:rPr>
        <w:t>0.1</w:t>
      </w:r>
      <w:r w:rsidRPr="00565552">
        <w:rPr>
          <w:rFonts w:hint="eastAsia"/>
        </w:rPr>
        <w:t>寸～</w:t>
      </w:r>
      <w:r w:rsidRPr="00565552">
        <w:rPr>
          <w:rFonts w:hint="eastAsia"/>
        </w:rPr>
        <w:t>1</w:t>
      </w:r>
      <w:r w:rsidRPr="00565552">
        <w:rPr>
          <w:rFonts w:hint="eastAsia"/>
        </w:rPr>
        <w:t>寸（</w:t>
      </w:r>
      <w:r w:rsidRPr="00565552">
        <w:rPr>
          <w:rFonts w:hint="eastAsia"/>
        </w:rPr>
        <w:t>2.5 mm</w:t>
      </w:r>
      <w:r w:rsidRPr="00565552">
        <w:rPr>
          <w:rFonts w:hint="eastAsia"/>
        </w:rPr>
        <w:t>～</w:t>
      </w:r>
      <w:r w:rsidRPr="00565552">
        <w:rPr>
          <w:rFonts w:hint="eastAsia"/>
        </w:rPr>
        <w:t>25 mm</w:t>
      </w:r>
      <w:r w:rsidRPr="00565552">
        <w:rPr>
          <w:rFonts w:hint="eastAsia"/>
        </w:rPr>
        <w:t>）</w:t>
      </w:r>
      <w:r>
        <w:rPr>
          <w:rFonts w:hint="eastAsia"/>
        </w:rPr>
        <w:t>，</w:t>
      </w:r>
      <w:r w:rsidRPr="00565552">
        <w:rPr>
          <w:rFonts w:hint="eastAsia"/>
        </w:rPr>
        <w:t>留针时间</w:t>
      </w:r>
      <w:r w:rsidRPr="00565552">
        <w:rPr>
          <w:rFonts w:hint="eastAsia"/>
        </w:rPr>
        <w:t>20 min</w:t>
      </w:r>
      <w:r w:rsidRPr="00565552">
        <w:rPr>
          <w:rFonts w:hint="eastAsia"/>
        </w:rPr>
        <w:t>～</w:t>
      </w:r>
      <w:r w:rsidRPr="00565552">
        <w:rPr>
          <w:rFonts w:hint="eastAsia"/>
        </w:rPr>
        <w:t>60 min</w:t>
      </w:r>
      <w:r w:rsidRPr="00565552">
        <w:rPr>
          <w:rFonts w:hint="eastAsia"/>
        </w:rPr>
        <w:t>，常见为</w:t>
      </w:r>
      <w:r w:rsidRPr="00565552">
        <w:rPr>
          <w:rFonts w:hint="eastAsia"/>
        </w:rPr>
        <w:t>30 min</w:t>
      </w:r>
      <w:r w:rsidRPr="00565552">
        <w:rPr>
          <w:rFonts w:hint="eastAsia"/>
        </w:rPr>
        <w:t>，具体根据病情调整。</w:t>
      </w:r>
    </w:p>
    <w:p w:rsidR="00565552" w:rsidRDefault="00565552" w:rsidP="00565552">
      <w:pPr>
        <w:autoSpaceDE w:val="0"/>
        <w:autoSpaceDN w:val="0"/>
        <w:adjustRightInd w:val="0"/>
        <w:spacing w:line="560" w:lineRule="exact"/>
        <w:ind w:firstLine="643"/>
      </w:pPr>
      <w:r w:rsidRPr="00565552">
        <w:rPr>
          <w:rFonts w:hint="eastAsia"/>
          <w:b/>
        </w:rPr>
        <w:t>隔物</w:t>
      </w:r>
      <w:proofErr w:type="gramStart"/>
      <w:r w:rsidRPr="00565552">
        <w:rPr>
          <w:rFonts w:hint="eastAsia"/>
          <w:b/>
        </w:rPr>
        <w:t>灸</w:t>
      </w:r>
      <w:proofErr w:type="gramEnd"/>
      <w:r>
        <w:rPr>
          <w:rFonts w:hint="eastAsia"/>
        </w:rPr>
        <w:t>：主要结合起草单位的临床实践经验给出了隔物</w:t>
      </w:r>
      <w:proofErr w:type="gramStart"/>
      <w:r>
        <w:rPr>
          <w:rFonts w:hint="eastAsia"/>
        </w:rPr>
        <w:t>灸</w:t>
      </w:r>
      <w:proofErr w:type="gramEnd"/>
      <w:r>
        <w:rPr>
          <w:rFonts w:hint="eastAsia"/>
        </w:rPr>
        <w:t>药饼的制作方法及隔物</w:t>
      </w:r>
      <w:proofErr w:type="gramStart"/>
      <w:r>
        <w:rPr>
          <w:rFonts w:hint="eastAsia"/>
        </w:rPr>
        <w:t>灸</w:t>
      </w:r>
      <w:proofErr w:type="gramEnd"/>
      <w:r>
        <w:rPr>
          <w:rFonts w:hint="eastAsia"/>
        </w:rPr>
        <w:t>的操作方法，</w:t>
      </w:r>
      <w:r w:rsidRPr="00565552">
        <w:rPr>
          <w:rFonts w:hint="eastAsia"/>
        </w:rPr>
        <w:t>将白附片</w:t>
      </w:r>
      <w:r w:rsidRPr="00565552">
        <w:rPr>
          <w:rFonts w:hint="eastAsia"/>
        </w:rPr>
        <w:t>30 g</w:t>
      </w:r>
      <w:r w:rsidRPr="00565552">
        <w:rPr>
          <w:rFonts w:hint="eastAsia"/>
        </w:rPr>
        <w:t>、干姜</w:t>
      </w:r>
      <w:r w:rsidRPr="00565552">
        <w:rPr>
          <w:rFonts w:hint="eastAsia"/>
        </w:rPr>
        <w:t>6 g</w:t>
      </w:r>
      <w:r w:rsidRPr="00565552">
        <w:rPr>
          <w:rFonts w:hint="eastAsia"/>
        </w:rPr>
        <w:t>、炙甘草</w:t>
      </w:r>
      <w:r w:rsidRPr="00565552">
        <w:rPr>
          <w:rFonts w:hint="eastAsia"/>
        </w:rPr>
        <w:t>6 g</w:t>
      </w:r>
      <w:r w:rsidRPr="00565552">
        <w:rPr>
          <w:rFonts w:hint="eastAsia"/>
        </w:rPr>
        <w:t>、桂枝</w:t>
      </w:r>
      <w:r w:rsidRPr="00565552">
        <w:rPr>
          <w:rFonts w:hint="eastAsia"/>
        </w:rPr>
        <w:t>9 g</w:t>
      </w:r>
      <w:r w:rsidRPr="00565552">
        <w:rPr>
          <w:rFonts w:hint="eastAsia"/>
        </w:rPr>
        <w:t>、大枣</w:t>
      </w:r>
      <w:r w:rsidRPr="00565552">
        <w:rPr>
          <w:rFonts w:hint="eastAsia"/>
        </w:rPr>
        <w:t>6 g</w:t>
      </w:r>
      <w:r w:rsidRPr="00565552">
        <w:rPr>
          <w:rFonts w:hint="eastAsia"/>
        </w:rPr>
        <w:t>、白芍</w:t>
      </w:r>
      <w:r w:rsidRPr="00565552">
        <w:rPr>
          <w:rFonts w:hint="eastAsia"/>
        </w:rPr>
        <w:t>18 g</w:t>
      </w:r>
      <w:r w:rsidRPr="00565552">
        <w:rPr>
          <w:rFonts w:hint="eastAsia"/>
        </w:rPr>
        <w:t>、生姜</w:t>
      </w:r>
      <w:r w:rsidRPr="00565552">
        <w:rPr>
          <w:rFonts w:hint="eastAsia"/>
        </w:rPr>
        <w:t>9 g</w:t>
      </w:r>
      <w:r w:rsidRPr="00565552">
        <w:rPr>
          <w:rFonts w:hint="eastAsia"/>
        </w:rPr>
        <w:t>、茯苓</w:t>
      </w:r>
      <w:r w:rsidRPr="00565552">
        <w:rPr>
          <w:rFonts w:hint="eastAsia"/>
        </w:rPr>
        <w:t>20 g</w:t>
      </w:r>
      <w:r w:rsidRPr="00565552">
        <w:rPr>
          <w:rFonts w:hint="eastAsia"/>
        </w:rPr>
        <w:t>、白术</w:t>
      </w:r>
      <w:r w:rsidRPr="00565552">
        <w:rPr>
          <w:rFonts w:hint="eastAsia"/>
        </w:rPr>
        <w:t>20 g</w:t>
      </w:r>
      <w:r w:rsidRPr="00565552">
        <w:rPr>
          <w:rFonts w:hint="eastAsia"/>
        </w:rPr>
        <w:t>、陈皮</w:t>
      </w:r>
      <w:r w:rsidRPr="00565552">
        <w:rPr>
          <w:rFonts w:hint="eastAsia"/>
        </w:rPr>
        <w:t>10 g</w:t>
      </w:r>
      <w:r w:rsidRPr="00565552">
        <w:rPr>
          <w:rFonts w:hint="eastAsia"/>
        </w:rPr>
        <w:t>、旋覆花</w:t>
      </w:r>
      <w:r w:rsidRPr="00565552">
        <w:rPr>
          <w:rFonts w:hint="eastAsia"/>
        </w:rPr>
        <w:t>10 g</w:t>
      </w:r>
      <w:r w:rsidRPr="00565552">
        <w:rPr>
          <w:rFonts w:hint="eastAsia"/>
        </w:rPr>
        <w:t>混合研磨成</w:t>
      </w:r>
      <w:r w:rsidRPr="00565552">
        <w:rPr>
          <w:rFonts w:hint="eastAsia"/>
        </w:rPr>
        <w:t>200</w:t>
      </w:r>
      <w:r w:rsidRPr="00565552">
        <w:rPr>
          <w:rFonts w:hint="eastAsia"/>
        </w:rPr>
        <w:t>目（</w:t>
      </w:r>
      <w:r w:rsidRPr="00565552">
        <w:rPr>
          <w:rFonts w:hint="eastAsia"/>
        </w:rPr>
        <w:t xml:space="preserve">74 </w:t>
      </w:r>
      <w:r w:rsidRPr="00565552">
        <w:rPr>
          <w:rFonts w:hint="eastAsia"/>
        </w:rPr>
        <w:t>μ</w:t>
      </w:r>
      <w:r w:rsidRPr="00565552">
        <w:rPr>
          <w:rFonts w:hint="eastAsia"/>
        </w:rPr>
        <w:t>m</w:t>
      </w:r>
      <w:r w:rsidRPr="00565552">
        <w:rPr>
          <w:rFonts w:hint="eastAsia"/>
        </w:rPr>
        <w:t>）大小的细末，装瓶备用，临用时用鲜姜汁调拌成软泥状，制作成直径</w:t>
      </w:r>
      <w:r w:rsidR="00ED0903">
        <w:rPr>
          <w:rFonts w:hint="eastAsia"/>
        </w:rPr>
        <w:lastRenderedPageBreak/>
        <w:t>5</w:t>
      </w:r>
      <w:r w:rsidRPr="00565552">
        <w:rPr>
          <w:rFonts w:hint="eastAsia"/>
        </w:rPr>
        <w:t xml:space="preserve"> cm</w:t>
      </w:r>
      <w:r w:rsidRPr="00565552">
        <w:rPr>
          <w:rFonts w:hint="eastAsia"/>
        </w:rPr>
        <w:t>的药饼。</w:t>
      </w:r>
      <w:r>
        <w:rPr>
          <w:rFonts w:hint="eastAsia"/>
        </w:rPr>
        <w:t>操作方法为：取神阙穴，将红外光</w:t>
      </w:r>
      <w:proofErr w:type="gramStart"/>
      <w:r>
        <w:rPr>
          <w:rFonts w:hint="eastAsia"/>
        </w:rPr>
        <w:t>灸疗仪</w:t>
      </w:r>
      <w:proofErr w:type="gramEnd"/>
      <w:r>
        <w:rPr>
          <w:rFonts w:hint="eastAsia"/>
        </w:rPr>
        <w:t>或艾</w:t>
      </w:r>
      <w:proofErr w:type="gramStart"/>
      <w:r>
        <w:rPr>
          <w:rFonts w:hint="eastAsia"/>
        </w:rPr>
        <w:t>灸</w:t>
      </w:r>
      <w:proofErr w:type="gramEnd"/>
      <w:r>
        <w:rPr>
          <w:rFonts w:hint="eastAsia"/>
        </w:rPr>
        <w:t>箱置于神阙穴上，隔中药饼</w:t>
      </w:r>
      <w:proofErr w:type="gramStart"/>
      <w:r>
        <w:rPr>
          <w:rFonts w:hint="eastAsia"/>
        </w:rPr>
        <w:t>灸</w:t>
      </w:r>
      <w:proofErr w:type="gramEnd"/>
      <w:r>
        <w:rPr>
          <w:rFonts w:hint="eastAsia"/>
        </w:rPr>
        <w:t>20</w:t>
      </w:r>
      <w:r>
        <w:rPr>
          <w:vertAlign w:val="subscript"/>
        </w:rPr>
        <w:t xml:space="preserve"> </w:t>
      </w:r>
      <w:r>
        <w:rPr>
          <w:rFonts w:hint="eastAsia"/>
        </w:rPr>
        <w:t>min</w:t>
      </w:r>
      <w:r>
        <w:rPr>
          <w:rFonts w:hint="eastAsia"/>
        </w:rPr>
        <w:t>。</w:t>
      </w:r>
    </w:p>
    <w:p w:rsidR="000166AA" w:rsidRDefault="00565552" w:rsidP="000166AA">
      <w:pPr>
        <w:autoSpaceDE w:val="0"/>
        <w:autoSpaceDN w:val="0"/>
        <w:adjustRightInd w:val="0"/>
        <w:spacing w:line="560" w:lineRule="exact"/>
        <w:ind w:firstLine="643"/>
      </w:pPr>
      <w:r w:rsidRPr="00565552">
        <w:rPr>
          <w:rFonts w:hint="eastAsia"/>
          <w:b/>
        </w:rPr>
        <w:t>注意事项</w:t>
      </w:r>
      <w:r>
        <w:rPr>
          <w:rFonts w:hint="eastAsia"/>
        </w:rPr>
        <w:t>：主要参考《</w:t>
      </w:r>
      <w:r w:rsidR="00542CFC">
        <w:rPr>
          <w:rFonts w:ascii="宋体" w:hAnsi="宋体" w:hint="eastAsia"/>
        </w:rPr>
        <w:t>针灸学</w:t>
      </w:r>
      <w:r>
        <w:rPr>
          <w:rFonts w:hint="eastAsia"/>
        </w:rPr>
        <w:t>》</w:t>
      </w:r>
      <w:r w:rsidR="00542CFC">
        <w:rPr>
          <w:rFonts w:hint="eastAsia"/>
        </w:rPr>
        <w:t>中的“施</w:t>
      </w:r>
      <w:proofErr w:type="gramStart"/>
      <w:r w:rsidR="00542CFC">
        <w:rPr>
          <w:rFonts w:hint="eastAsia"/>
        </w:rPr>
        <w:t>灸</w:t>
      </w:r>
      <w:proofErr w:type="gramEnd"/>
      <w:r w:rsidR="00542CFC">
        <w:rPr>
          <w:rFonts w:hint="eastAsia"/>
        </w:rPr>
        <w:t>的注意事项”并结合起草单位在</w:t>
      </w:r>
      <w:proofErr w:type="gramStart"/>
      <w:r w:rsidR="00542CFC">
        <w:rPr>
          <w:rFonts w:hint="eastAsia"/>
        </w:rPr>
        <w:t>脐针联合隔物灸</w:t>
      </w:r>
      <w:proofErr w:type="gramEnd"/>
      <w:r w:rsidR="00542CFC">
        <w:rPr>
          <w:rFonts w:hint="eastAsia"/>
        </w:rPr>
        <w:t>治疗艾滋病维持性血透患者胃肠道不适的临床实践经验进行总结明确。</w:t>
      </w:r>
      <w:r w:rsidR="000166AA">
        <w:rPr>
          <w:rFonts w:hint="eastAsia"/>
        </w:rPr>
        <w:t>规定了应避免过饥、过饱、精神高度紧张时针刺，若发生晕针，及时取针，注意保暖，饮温开水或糖水。严重者，指掐或针刺人中、素</w:t>
      </w:r>
      <w:r w:rsidR="000166AA">
        <w:rPr>
          <w:rFonts w:ascii="宋体" w:eastAsia="宋体" w:hAnsi="宋体" w:cs="宋体" w:hint="eastAsia"/>
        </w:rPr>
        <w:t>髎</w:t>
      </w:r>
      <w:r w:rsidR="000166AA">
        <w:rPr>
          <w:rFonts w:ascii="仿宋_GB2312" w:hAnsi="仿宋_GB2312" w:cs="仿宋_GB2312" w:hint="eastAsia"/>
        </w:rPr>
        <w:t>、内关、足三里，</w:t>
      </w:r>
      <w:proofErr w:type="gramStart"/>
      <w:r w:rsidR="000166AA">
        <w:rPr>
          <w:rFonts w:ascii="仿宋_GB2312" w:hAnsi="仿宋_GB2312" w:cs="仿宋_GB2312" w:hint="eastAsia"/>
        </w:rPr>
        <w:t>灸</w:t>
      </w:r>
      <w:proofErr w:type="gramEnd"/>
      <w:r w:rsidR="000166AA">
        <w:rPr>
          <w:rFonts w:ascii="仿宋_GB2312" w:hAnsi="仿宋_GB2312" w:cs="仿宋_GB2312" w:hint="eastAsia"/>
        </w:rPr>
        <w:t>百会、气海、关元等穴，或配合其他急救措施。</w:t>
      </w:r>
      <w:r w:rsidR="000166AA">
        <w:rPr>
          <w:rFonts w:hint="eastAsia"/>
        </w:rPr>
        <w:t>轻柔进针，一般不采用强刺激，针刺深度宜浅不宜深，注意避开血管针刺，防止出血。针刺期间保持安静，避免活动。艾</w:t>
      </w:r>
      <w:proofErr w:type="gramStart"/>
      <w:r w:rsidR="000166AA">
        <w:rPr>
          <w:rFonts w:hint="eastAsia"/>
        </w:rPr>
        <w:t>灸</w:t>
      </w:r>
      <w:proofErr w:type="gramEnd"/>
      <w:r w:rsidR="000166AA">
        <w:rPr>
          <w:rFonts w:hint="eastAsia"/>
        </w:rPr>
        <w:t>期间保持红外光</w:t>
      </w:r>
      <w:proofErr w:type="gramStart"/>
      <w:r w:rsidR="000166AA">
        <w:rPr>
          <w:rFonts w:hint="eastAsia"/>
        </w:rPr>
        <w:t>灸疗仪</w:t>
      </w:r>
      <w:proofErr w:type="gramEnd"/>
      <w:r w:rsidR="000166AA">
        <w:rPr>
          <w:rFonts w:hint="eastAsia"/>
        </w:rPr>
        <w:t>或艾</w:t>
      </w:r>
      <w:proofErr w:type="gramStart"/>
      <w:r w:rsidR="000166AA">
        <w:rPr>
          <w:rFonts w:hint="eastAsia"/>
        </w:rPr>
        <w:t>灸</w:t>
      </w:r>
      <w:proofErr w:type="gramEnd"/>
      <w:r w:rsidR="000166AA">
        <w:rPr>
          <w:rFonts w:hint="eastAsia"/>
        </w:rPr>
        <w:t>箱与皮肤间的距离，注意温度，及时调整距离，避免烫伤。艾</w:t>
      </w:r>
      <w:proofErr w:type="gramStart"/>
      <w:r w:rsidR="000166AA">
        <w:rPr>
          <w:rFonts w:hint="eastAsia"/>
        </w:rPr>
        <w:t>灸</w:t>
      </w:r>
      <w:proofErr w:type="gramEnd"/>
      <w:r w:rsidR="000166AA">
        <w:rPr>
          <w:rFonts w:hint="eastAsia"/>
        </w:rPr>
        <w:t>单次时长不超过</w:t>
      </w:r>
      <w:r w:rsidR="000166AA">
        <w:rPr>
          <w:rFonts w:hint="eastAsia"/>
        </w:rPr>
        <w:t>30 min</w:t>
      </w:r>
      <w:r w:rsidR="000166AA">
        <w:rPr>
          <w:rFonts w:hint="eastAsia"/>
        </w:rPr>
        <w:t>，避免耗气。治疗宜避开经期。</w:t>
      </w:r>
    </w:p>
    <w:p w:rsidR="00FE771D" w:rsidRPr="000166AA" w:rsidRDefault="000166AA" w:rsidP="00723E57">
      <w:pPr>
        <w:autoSpaceDE w:val="0"/>
        <w:autoSpaceDN w:val="0"/>
        <w:adjustRightInd w:val="0"/>
        <w:spacing w:line="560" w:lineRule="exact"/>
        <w:ind w:firstLine="643"/>
      </w:pPr>
      <w:r w:rsidRPr="000166AA">
        <w:rPr>
          <w:rFonts w:hint="eastAsia"/>
          <w:b/>
        </w:rPr>
        <w:t>施术后处理</w:t>
      </w:r>
      <w:r>
        <w:rPr>
          <w:rFonts w:hint="eastAsia"/>
        </w:rPr>
        <w:t>：</w:t>
      </w:r>
      <w:r w:rsidR="00723E57">
        <w:rPr>
          <w:rFonts w:hint="eastAsia"/>
        </w:rPr>
        <w:t>主要包括施术后的针具以及出现的一些不良反应的处理，首先，所用针具应为一次性，且符合相关标准的要求，针灸完毕应将针具收集于符合</w:t>
      </w:r>
      <w:r w:rsidR="00723E57">
        <w:rPr>
          <w:rFonts w:hint="eastAsia"/>
        </w:rPr>
        <w:t>HJ 421</w:t>
      </w:r>
      <w:r w:rsidR="00723E57">
        <w:rPr>
          <w:rFonts w:hint="eastAsia"/>
        </w:rPr>
        <w:t>规定的利器盒中，并按《医疗废物管理条例》处理及销毁。治疗后注意</w:t>
      </w:r>
      <w:proofErr w:type="gramStart"/>
      <w:r w:rsidR="00723E57">
        <w:rPr>
          <w:rFonts w:hint="eastAsia"/>
        </w:rPr>
        <w:t>脐</w:t>
      </w:r>
      <w:proofErr w:type="gramEnd"/>
      <w:r w:rsidR="00723E57">
        <w:rPr>
          <w:rFonts w:hint="eastAsia"/>
        </w:rPr>
        <w:t>周保护，治疗部位</w:t>
      </w:r>
      <w:r w:rsidR="00723E57">
        <w:rPr>
          <w:rFonts w:hint="eastAsia"/>
        </w:rPr>
        <w:t>4 h</w:t>
      </w:r>
      <w:r w:rsidR="00723E57">
        <w:rPr>
          <w:rFonts w:hint="eastAsia"/>
        </w:rPr>
        <w:t>～</w:t>
      </w:r>
      <w:r w:rsidR="00723E57">
        <w:rPr>
          <w:rFonts w:hint="eastAsia"/>
        </w:rPr>
        <w:t>6 h</w:t>
      </w:r>
      <w:proofErr w:type="gramStart"/>
      <w:r w:rsidR="00723E57">
        <w:rPr>
          <w:rFonts w:hint="eastAsia"/>
        </w:rPr>
        <w:t>避免碰水和</w:t>
      </w:r>
      <w:proofErr w:type="gramEnd"/>
      <w:r w:rsidR="00723E57">
        <w:rPr>
          <w:rFonts w:hint="eastAsia"/>
        </w:rPr>
        <w:t>受凉。若出现口渴、皮肤瘙痒或起红疹、尿黄、牙痛等症状，可多饮温开水，不应饮用冷水，严重者隔天</w:t>
      </w:r>
      <w:proofErr w:type="gramStart"/>
      <w:r w:rsidR="00723E57">
        <w:rPr>
          <w:rFonts w:hint="eastAsia"/>
        </w:rPr>
        <w:t>灸</w:t>
      </w:r>
      <w:proofErr w:type="gramEnd"/>
      <w:r w:rsidR="00723E57">
        <w:rPr>
          <w:rFonts w:hint="eastAsia"/>
        </w:rPr>
        <w:t>或停</w:t>
      </w:r>
      <w:proofErr w:type="gramStart"/>
      <w:r w:rsidR="00723E57">
        <w:rPr>
          <w:rFonts w:hint="eastAsia"/>
        </w:rPr>
        <w:t>灸</w:t>
      </w:r>
      <w:proofErr w:type="gramEnd"/>
      <w:r w:rsidR="00723E57">
        <w:rPr>
          <w:rFonts w:hint="eastAsia"/>
        </w:rPr>
        <w:t>。若施</w:t>
      </w:r>
      <w:proofErr w:type="gramStart"/>
      <w:r w:rsidR="00723E57">
        <w:rPr>
          <w:rFonts w:hint="eastAsia"/>
        </w:rPr>
        <w:t>灸</w:t>
      </w:r>
      <w:proofErr w:type="gramEnd"/>
      <w:r w:rsidR="00723E57">
        <w:rPr>
          <w:rFonts w:hint="eastAsia"/>
        </w:rPr>
        <w:t>部位出现小水泡（≤</w:t>
      </w:r>
      <w:r w:rsidR="00723E57">
        <w:rPr>
          <w:rFonts w:hint="eastAsia"/>
        </w:rPr>
        <w:t>1 cm</w:t>
      </w:r>
      <w:r w:rsidR="00723E57">
        <w:rPr>
          <w:rFonts w:hint="eastAsia"/>
        </w:rPr>
        <w:t>），可不进行处理，任其自然吸收，避免擦破。若出现大水泡</w:t>
      </w:r>
      <w:r w:rsidR="00723E57">
        <w:rPr>
          <w:rFonts w:hint="eastAsia"/>
        </w:rPr>
        <w:t>(</w:t>
      </w:r>
      <w:r w:rsidR="00723E57">
        <w:rPr>
          <w:rFonts w:hint="eastAsia"/>
        </w:rPr>
        <w:t>＞</w:t>
      </w:r>
      <w:r w:rsidR="00723E57">
        <w:rPr>
          <w:rFonts w:hint="eastAsia"/>
        </w:rPr>
        <w:t>1 cm)</w:t>
      </w:r>
      <w:r w:rsidR="00723E57">
        <w:rPr>
          <w:rFonts w:hint="eastAsia"/>
        </w:rPr>
        <w:t>，先用碘</w:t>
      </w:r>
      <w:proofErr w:type="gramStart"/>
      <w:r w:rsidR="00723E57">
        <w:rPr>
          <w:rFonts w:hint="eastAsia"/>
        </w:rPr>
        <w:t>伏</w:t>
      </w:r>
      <w:proofErr w:type="gramEnd"/>
      <w:r w:rsidR="00723E57">
        <w:rPr>
          <w:rFonts w:hint="eastAsia"/>
        </w:rPr>
        <w:t>消毒局部皮肤，再用无菌针头刺破并放出泡液，再涂以龙胆紫，覆盖无菌纱布保护创面。若有烫伤，</w:t>
      </w:r>
      <w:proofErr w:type="gramStart"/>
      <w:r w:rsidR="00723E57">
        <w:rPr>
          <w:rFonts w:hint="eastAsia"/>
        </w:rPr>
        <w:t>遵</w:t>
      </w:r>
      <w:proofErr w:type="gramEnd"/>
      <w:r w:rsidR="00723E57">
        <w:rPr>
          <w:rFonts w:hint="eastAsia"/>
        </w:rPr>
        <w:t>医嘱及时用烧伤膏湿敷烫伤处。</w:t>
      </w:r>
    </w:p>
    <w:p w:rsidR="00FE771D" w:rsidRPr="00565552" w:rsidRDefault="00565552" w:rsidP="00565552">
      <w:pPr>
        <w:ind w:firstLineChars="0" w:firstLine="0"/>
      </w:pPr>
      <w:r>
        <w:rPr>
          <w:noProof/>
        </w:rPr>
        <w:lastRenderedPageBreak/>
        <w:drawing>
          <wp:inline distT="0" distB="0" distL="0" distR="0" wp14:anchorId="0C78FDEB" wp14:editId="18B1E8E8">
            <wp:extent cx="5571462" cy="2462556"/>
            <wp:effectExtent l="19050" t="19050" r="10795" b="13970"/>
            <wp:docPr id="8" name="图片 8" descr="174787703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47877031916"/>
                    <pic:cNvPicPr>
                      <a:picLocks noChangeAspect="1"/>
                    </pic:cNvPicPr>
                  </pic:nvPicPr>
                  <pic:blipFill>
                    <a:blip r:embed="rId16"/>
                    <a:stretch>
                      <a:fillRect/>
                    </a:stretch>
                  </pic:blipFill>
                  <pic:spPr>
                    <a:xfrm>
                      <a:off x="0" y="0"/>
                      <a:ext cx="5552005" cy="2453956"/>
                    </a:xfrm>
                    <a:prstGeom prst="rect">
                      <a:avLst/>
                    </a:prstGeom>
                    <a:ln>
                      <a:solidFill>
                        <a:schemeClr val="tx1"/>
                      </a:solidFill>
                    </a:ln>
                  </pic:spPr>
                </pic:pic>
              </a:graphicData>
            </a:graphic>
          </wp:inline>
        </w:drawing>
      </w:r>
    </w:p>
    <w:p w:rsidR="00565552" w:rsidRDefault="00542CFC" w:rsidP="00542CFC">
      <w:pPr>
        <w:autoSpaceDE w:val="0"/>
        <w:autoSpaceDN w:val="0"/>
        <w:adjustRightInd w:val="0"/>
        <w:spacing w:line="560" w:lineRule="exact"/>
        <w:ind w:firstLineChars="100" w:firstLine="320"/>
        <w:jc w:val="center"/>
      </w:pPr>
      <w:bookmarkStart w:id="10" w:name="OLE_LINK9"/>
      <w:bookmarkStart w:id="11" w:name="OLE_LINK10"/>
      <w:r>
        <w:rPr>
          <w:rFonts w:hint="eastAsia"/>
        </w:rPr>
        <w:t>来源：</w:t>
      </w:r>
      <w:r>
        <w:rPr>
          <w:rFonts w:ascii="宋体" w:hAnsi="宋体" w:hint="eastAsia"/>
        </w:rPr>
        <w:t>梁繁华，王华</w:t>
      </w:r>
      <w:r>
        <w:rPr>
          <w:rFonts w:cs="Calibri" w:hint="eastAsia"/>
        </w:rPr>
        <w:t>《</w:t>
      </w:r>
      <w:r>
        <w:rPr>
          <w:rFonts w:ascii="宋体" w:hAnsi="宋体" w:hint="eastAsia"/>
        </w:rPr>
        <w:t>针灸学</w:t>
      </w:r>
      <w:r>
        <w:rPr>
          <w:rFonts w:cs="Calibri" w:hint="eastAsia"/>
        </w:rPr>
        <w:t>》</w:t>
      </w:r>
      <w:bookmarkEnd w:id="10"/>
      <w:bookmarkEnd w:id="11"/>
    </w:p>
    <w:p w:rsidR="00565552" w:rsidRDefault="00565552" w:rsidP="00565552">
      <w:pPr>
        <w:autoSpaceDE w:val="0"/>
        <w:autoSpaceDN w:val="0"/>
        <w:adjustRightInd w:val="0"/>
        <w:spacing w:line="560" w:lineRule="exact"/>
        <w:ind w:firstLineChars="0" w:firstLine="0"/>
      </w:pPr>
      <w:r>
        <w:rPr>
          <w:rFonts w:hint="eastAsia"/>
        </w:rPr>
        <w:t>参考文献：</w:t>
      </w:r>
    </w:p>
    <w:p w:rsidR="00565552" w:rsidRPr="00565552" w:rsidRDefault="00565552" w:rsidP="00565552">
      <w:pPr>
        <w:ind w:firstLineChars="0" w:firstLine="0"/>
      </w:pPr>
      <w:r>
        <w:rPr>
          <w:rFonts w:ascii="宋体" w:hAnsi="宋体" w:hint="eastAsia"/>
        </w:rPr>
        <w:t>[1]</w:t>
      </w:r>
      <w:r w:rsidRPr="00565552">
        <w:rPr>
          <w:rFonts w:ascii="宋体" w:hAnsi="宋体" w:hint="eastAsia"/>
        </w:rPr>
        <w:t xml:space="preserve"> </w:t>
      </w:r>
      <w:r>
        <w:rPr>
          <w:rFonts w:ascii="宋体" w:hAnsi="宋体" w:hint="eastAsia"/>
        </w:rPr>
        <w:t>梁繁华，王华</w:t>
      </w:r>
      <w:r>
        <w:rPr>
          <w:rFonts w:cs="Calibri" w:hint="eastAsia"/>
        </w:rPr>
        <w:t>.</w:t>
      </w:r>
      <w:r>
        <w:rPr>
          <w:rFonts w:ascii="宋体" w:hAnsi="宋体" w:hint="eastAsia"/>
        </w:rPr>
        <w:t>针灸学</w:t>
      </w:r>
      <w:r>
        <w:rPr>
          <w:rFonts w:cs="Calibri" w:hint="eastAsia"/>
        </w:rPr>
        <w:t>[M].</w:t>
      </w:r>
      <w:r>
        <w:rPr>
          <w:rFonts w:ascii="宋体" w:hAnsi="宋体" w:hint="eastAsia"/>
        </w:rPr>
        <w:t>北京</w:t>
      </w:r>
      <w:r>
        <w:rPr>
          <w:rFonts w:cs="Calibri" w:hint="eastAsia"/>
        </w:rPr>
        <w:t>:</w:t>
      </w:r>
      <w:r>
        <w:rPr>
          <w:rFonts w:ascii="宋体" w:hAnsi="宋体" w:hint="eastAsia"/>
        </w:rPr>
        <w:t>中国中医药出版社，</w:t>
      </w:r>
      <w:r>
        <w:rPr>
          <w:rFonts w:cs="Calibri" w:hint="eastAsia"/>
        </w:rPr>
        <w:t xml:space="preserve">2016.8 </w:t>
      </w:r>
      <w:r>
        <w:rPr>
          <w:rFonts w:ascii="宋体" w:hAnsi="宋体" w:hint="eastAsia"/>
        </w:rPr>
        <w:t>：</w:t>
      </w:r>
      <w:r>
        <w:rPr>
          <w:rFonts w:cs="Calibri" w:hint="eastAsia"/>
        </w:rPr>
        <w:t>240</w:t>
      </w:r>
      <w:r>
        <w:rPr>
          <w:rFonts w:ascii="宋体" w:hAnsi="宋体" w:hint="eastAsia"/>
        </w:rPr>
        <w:t>、</w:t>
      </w:r>
      <w:r>
        <w:rPr>
          <w:rFonts w:cs="Calibri" w:hint="eastAsia"/>
        </w:rPr>
        <w:t>243.</w:t>
      </w:r>
    </w:p>
    <w:p w:rsidR="00565552" w:rsidRDefault="00565552" w:rsidP="00565552">
      <w:pPr>
        <w:ind w:firstLineChars="0" w:firstLine="0"/>
      </w:pPr>
      <w:r>
        <w:rPr>
          <w:rFonts w:ascii="宋体" w:hAnsi="宋体" w:hint="eastAsia"/>
        </w:rPr>
        <w:t>[2]</w:t>
      </w:r>
      <w:r>
        <w:rPr>
          <w:rFonts w:ascii="宋体" w:hAnsi="宋体" w:hint="eastAsia"/>
        </w:rPr>
        <w:t>齐永</w:t>
      </w:r>
      <w:r>
        <w:rPr>
          <w:rFonts w:cs="Calibri" w:hint="eastAsia"/>
        </w:rPr>
        <w:t>.</w:t>
      </w:r>
      <w:proofErr w:type="gramStart"/>
      <w:r>
        <w:rPr>
          <w:rFonts w:ascii="宋体" w:hAnsi="宋体" w:hint="eastAsia"/>
        </w:rPr>
        <w:t>脐</w:t>
      </w:r>
      <w:proofErr w:type="gramEnd"/>
      <w:r>
        <w:rPr>
          <w:rFonts w:ascii="宋体" w:hAnsi="宋体" w:hint="eastAsia"/>
        </w:rPr>
        <w:t>针入门</w:t>
      </w:r>
      <w:r>
        <w:rPr>
          <w:rFonts w:cs="Calibri" w:hint="eastAsia"/>
        </w:rPr>
        <w:t>[M].</w:t>
      </w:r>
      <w:r>
        <w:rPr>
          <w:rFonts w:ascii="宋体" w:hAnsi="宋体" w:hint="eastAsia"/>
        </w:rPr>
        <w:t>北京</w:t>
      </w:r>
      <w:r>
        <w:rPr>
          <w:rFonts w:cs="Calibri" w:hint="eastAsia"/>
        </w:rPr>
        <w:t>:</w:t>
      </w:r>
      <w:r>
        <w:rPr>
          <w:rFonts w:ascii="宋体" w:hAnsi="宋体" w:hint="eastAsia"/>
        </w:rPr>
        <w:t>人民卫生出版社</w:t>
      </w:r>
      <w:r>
        <w:rPr>
          <w:rFonts w:cs="Calibri" w:hint="eastAsia"/>
        </w:rPr>
        <w:t>,2015:147-149</w:t>
      </w:r>
      <w:r>
        <w:rPr>
          <w:rFonts w:ascii="宋体" w:hAnsi="宋体" w:hint="eastAsia"/>
        </w:rPr>
        <w:t>、</w:t>
      </w:r>
      <w:r>
        <w:rPr>
          <w:rFonts w:cs="Calibri" w:hint="eastAsia"/>
        </w:rPr>
        <w:t>161</w:t>
      </w:r>
      <w:r>
        <w:rPr>
          <w:rFonts w:ascii="宋体" w:hAnsi="宋体" w:hint="eastAsia"/>
        </w:rPr>
        <w:t>、</w:t>
      </w:r>
      <w:r>
        <w:rPr>
          <w:rFonts w:cs="Calibri" w:hint="eastAsia"/>
        </w:rPr>
        <w:t>179-182.</w:t>
      </w:r>
    </w:p>
    <w:p w:rsidR="00565552" w:rsidRDefault="00565552" w:rsidP="00565552">
      <w:pPr>
        <w:ind w:firstLineChars="0" w:firstLine="0"/>
      </w:pPr>
      <w:r>
        <w:rPr>
          <w:rFonts w:ascii="宋体" w:hAnsi="宋体" w:hint="eastAsia"/>
        </w:rPr>
        <w:t>[3]</w:t>
      </w:r>
      <w:r>
        <w:rPr>
          <w:rFonts w:ascii="宋体" w:hAnsi="宋体" w:hint="eastAsia"/>
        </w:rPr>
        <w:t>董志航</w:t>
      </w:r>
      <w:r>
        <w:rPr>
          <w:rFonts w:cs="Calibri" w:hint="eastAsia"/>
        </w:rPr>
        <w:t>,</w:t>
      </w:r>
      <w:r>
        <w:rPr>
          <w:rFonts w:ascii="宋体" w:hAnsi="宋体" w:hint="eastAsia"/>
        </w:rPr>
        <w:t>齐永</w:t>
      </w:r>
      <w:r>
        <w:rPr>
          <w:rFonts w:cs="Calibri" w:hint="eastAsia"/>
        </w:rPr>
        <w:t>.</w:t>
      </w:r>
      <w:proofErr w:type="gramStart"/>
      <w:r>
        <w:rPr>
          <w:rFonts w:ascii="宋体" w:hAnsi="宋体" w:hint="eastAsia"/>
        </w:rPr>
        <w:t>脐</w:t>
      </w:r>
      <w:proofErr w:type="gramEnd"/>
      <w:r>
        <w:rPr>
          <w:rFonts w:ascii="宋体" w:hAnsi="宋体" w:hint="eastAsia"/>
        </w:rPr>
        <w:t>针疗法</w:t>
      </w:r>
      <w:r>
        <w:rPr>
          <w:rFonts w:cs="Calibri" w:hint="eastAsia"/>
        </w:rPr>
        <w:t>[J].</w:t>
      </w:r>
      <w:r>
        <w:rPr>
          <w:rFonts w:ascii="宋体" w:hAnsi="宋体" w:hint="eastAsia"/>
        </w:rPr>
        <w:t>中国针灸</w:t>
      </w:r>
      <w:r>
        <w:rPr>
          <w:rFonts w:cs="Calibri" w:hint="eastAsia"/>
        </w:rPr>
        <w:t>,2002,08:205</w:t>
      </w:r>
      <w:r>
        <w:rPr>
          <w:rFonts w:ascii="宋体" w:hAnsi="宋体" w:hint="eastAsia"/>
        </w:rPr>
        <w:t>、</w:t>
      </w:r>
      <w:r>
        <w:rPr>
          <w:rFonts w:cs="Calibri" w:hint="eastAsia"/>
        </w:rPr>
        <w:t>235-237</w:t>
      </w:r>
      <w:r>
        <w:rPr>
          <w:rFonts w:ascii="宋体" w:hAnsi="宋体" w:hint="eastAsia"/>
        </w:rPr>
        <w:t>、</w:t>
      </w:r>
      <w:r>
        <w:rPr>
          <w:rFonts w:cs="Calibri" w:hint="eastAsia"/>
        </w:rPr>
        <w:t>273-283.</w:t>
      </w:r>
    </w:p>
    <w:p w:rsidR="00565552" w:rsidRDefault="00565552" w:rsidP="00565552">
      <w:pPr>
        <w:ind w:firstLineChars="0" w:firstLine="0"/>
      </w:pPr>
      <w:r>
        <w:rPr>
          <w:rFonts w:ascii="宋体" w:hAnsi="宋体" w:hint="eastAsia"/>
        </w:rPr>
        <w:t>[4]</w:t>
      </w:r>
      <w:r>
        <w:rPr>
          <w:rFonts w:ascii="宋体" w:hAnsi="宋体" w:hint="eastAsia"/>
        </w:rPr>
        <w:t>齐永</w:t>
      </w:r>
      <w:r>
        <w:rPr>
          <w:rFonts w:cs="Calibri" w:hint="eastAsia"/>
        </w:rPr>
        <w:t>.</w:t>
      </w:r>
      <w:r>
        <w:rPr>
          <w:rFonts w:ascii="宋体" w:hAnsi="宋体" w:hint="eastAsia"/>
        </w:rPr>
        <w:t>时间医学、六经辨证与</w:t>
      </w:r>
      <w:proofErr w:type="gramStart"/>
      <w:r>
        <w:rPr>
          <w:rFonts w:ascii="宋体" w:hAnsi="宋体" w:hint="eastAsia"/>
        </w:rPr>
        <w:t>脐</w:t>
      </w:r>
      <w:proofErr w:type="gramEnd"/>
      <w:r>
        <w:rPr>
          <w:rFonts w:ascii="宋体" w:hAnsi="宋体" w:hint="eastAsia"/>
        </w:rPr>
        <w:t>针疗法</w:t>
      </w:r>
      <w:r>
        <w:rPr>
          <w:rFonts w:cs="Calibri" w:hint="eastAsia"/>
        </w:rPr>
        <w:t>[J].</w:t>
      </w:r>
      <w:r>
        <w:rPr>
          <w:rFonts w:ascii="宋体" w:hAnsi="宋体" w:hint="eastAsia"/>
        </w:rPr>
        <w:t>中国针灸</w:t>
      </w:r>
      <w:r>
        <w:rPr>
          <w:rFonts w:cs="Calibri" w:hint="eastAsia"/>
        </w:rPr>
        <w:t>,2005(8):</w:t>
      </w:r>
      <w:proofErr w:type="gramStart"/>
      <w:r>
        <w:rPr>
          <w:rFonts w:cs="Calibri" w:hint="eastAsia"/>
        </w:rPr>
        <w:t>591-593.</w:t>
      </w:r>
      <w:proofErr w:type="gramEnd"/>
    </w:p>
    <w:p w:rsidR="00565552" w:rsidRDefault="00565552" w:rsidP="00565552">
      <w:pPr>
        <w:ind w:firstLineChars="0" w:firstLine="0"/>
      </w:pPr>
      <w:r>
        <w:rPr>
          <w:rFonts w:ascii="宋体" w:hAnsi="宋体" w:hint="eastAsia"/>
        </w:rPr>
        <w:t>[5]</w:t>
      </w:r>
      <w:proofErr w:type="gramStart"/>
      <w:r>
        <w:rPr>
          <w:rFonts w:ascii="宋体" w:hAnsi="宋体" w:hint="eastAsia"/>
        </w:rPr>
        <w:t>毛宪杰</w:t>
      </w:r>
      <w:proofErr w:type="gramEnd"/>
      <w:r>
        <w:rPr>
          <w:rFonts w:cs="Calibri" w:hint="eastAsia"/>
        </w:rPr>
        <w:t>.</w:t>
      </w:r>
      <w:r>
        <w:rPr>
          <w:rFonts w:ascii="宋体" w:hAnsi="宋体" w:hint="eastAsia"/>
        </w:rPr>
        <w:t>隔物</w:t>
      </w:r>
      <w:proofErr w:type="gramStart"/>
      <w:r>
        <w:rPr>
          <w:rFonts w:ascii="宋体" w:hAnsi="宋体" w:hint="eastAsia"/>
        </w:rPr>
        <w:t>灸</w:t>
      </w:r>
      <w:proofErr w:type="gramEnd"/>
      <w:r>
        <w:rPr>
          <w:rFonts w:ascii="宋体" w:hAnsi="宋体" w:hint="eastAsia"/>
        </w:rPr>
        <w:t>治疗胰腺癌术后呕吐腹胀泄泻</w:t>
      </w:r>
      <w:r>
        <w:rPr>
          <w:rFonts w:cs="Calibri" w:hint="eastAsia"/>
        </w:rPr>
        <w:t>1</w:t>
      </w:r>
      <w:r>
        <w:rPr>
          <w:rFonts w:ascii="宋体" w:hAnsi="宋体" w:hint="eastAsia"/>
        </w:rPr>
        <w:t>例</w:t>
      </w:r>
      <w:r>
        <w:rPr>
          <w:rFonts w:cs="Calibri" w:hint="eastAsia"/>
        </w:rPr>
        <w:t>[J].</w:t>
      </w:r>
      <w:r>
        <w:rPr>
          <w:rFonts w:ascii="宋体" w:hAnsi="宋体" w:hint="eastAsia"/>
        </w:rPr>
        <w:t>针灸临床杂志</w:t>
      </w:r>
      <w:r>
        <w:rPr>
          <w:rFonts w:cs="Calibri" w:hint="eastAsia"/>
        </w:rPr>
        <w:t>,2010,26(04):32.</w:t>
      </w:r>
    </w:p>
    <w:p w:rsidR="00565552" w:rsidRDefault="00565552" w:rsidP="00565552">
      <w:pPr>
        <w:ind w:firstLineChars="0" w:firstLine="0"/>
      </w:pPr>
      <w:r>
        <w:rPr>
          <w:rFonts w:ascii="宋体" w:hAnsi="宋体" w:hint="eastAsia"/>
        </w:rPr>
        <w:t>[6]</w:t>
      </w:r>
      <w:r>
        <w:rPr>
          <w:rFonts w:ascii="宋体" w:hAnsi="宋体" w:hint="eastAsia"/>
        </w:rPr>
        <w:t>蒋秀</w:t>
      </w:r>
      <w:r>
        <w:rPr>
          <w:rFonts w:cs="Calibri" w:hint="eastAsia"/>
        </w:rPr>
        <w:t>.</w:t>
      </w:r>
      <w:r>
        <w:rPr>
          <w:rFonts w:ascii="宋体" w:hAnsi="宋体" w:hint="eastAsia"/>
        </w:rPr>
        <w:t>隔物</w:t>
      </w:r>
      <w:proofErr w:type="gramStart"/>
      <w:r>
        <w:rPr>
          <w:rFonts w:ascii="宋体" w:hAnsi="宋体" w:hint="eastAsia"/>
        </w:rPr>
        <w:t>灸</w:t>
      </w:r>
      <w:proofErr w:type="gramEnd"/>
      <w:r>
        <w:rPr>
          <w:rFonts w:ascii="宋体" w:hAnsi="宋体" w:hint="eastAsia"/>
        </w:rPr>
        <w:t>联合丁香吴茱萸等药物穴位贴敷</w:t>
      </w:r>
      <w:proofErr w:type="gramStart"/>
      <w:r>
        <w:rPr>
          <w:rFonts w:ascii="宋体" w:hAnsi="宋体" w:hint="eastAsia"/>
        </w:rPr>
        <w:t>减轻阿奇霉素</w:t>
      </w:r>
      <w:proofErr w:type="gramEnd"/>
      <w:r>
        <w:rPr>
          <w:rFonts w:ascii="宋体" w:hAnsi="宋体" w:hint="eastAsia"/>
        </w:rPr>
        <w:t>胃肠道不良反应的效果</w:t>
      </w:r>
      <w:r>
        <w:rPr>
          <w:rFonts w:cs="Calibri" w:hint="eastAsia"/>
        </w:rPr>
        <w:t>[J].</w:t>
      </w:r>
      <w:r>
        <w:rPr>
          <w:rFonts w:ascii="宋体" w:hAnsi="宋体" w:hint="eastAsia"/>
        </w:rPr>
        <w:t>中国医药指南</w:t>
      </w:r>
      <w:r>
        <w:rPr>
          <w:rFonts w:cs="Calibri" w:hint="eastAsia"/>
        </w:rPr>
        <w:t>,2022,20(20):</w:t>
      </w:r>
      <w:proofErr w:type="gramStart"/>
      <w:r>
        <w:rPr>
          <w:rFonts w:cs="Calibri" w:hint="eastAsia"/>
        </w:rPr>
        <w:t>54-57.</w:t>
      </w:r>
      <w:proofErr w:type="gramEnd"/>
    </w:p>
    <w:p w:rsidR="00565552" w:rsidRDefault="00723E57" w:rsidP="00FE771D">
      <w:pPr>
        <w:autoSpaceDE w:val="0"/>
        <w:autoSpaceDN w:val="0"/>
        <w:adjustRightInd w:val="0"/>
        <w:spacing w:line="560" w:lineRule="exact"/>
        <w:ind w:firstLineChars="100" w:firstLine="320"/>
      </w:pPr>
      <w:r>
        <w:rPr>
          <w:rFonts w:ascii="黑体" w:eastAsia="黑体" w:hAnsi="黑体" w:cs="仿宋_GB2312" w:hint="eastAsia"/>
          <w:szCs w:val="32"/>
        </w:rPr>
        <w:t>（六）日常调护</w:t>
      </w:r>
    </w:p>
    <w:p w:rsidR="000166AA" w:rsidRDefault="00723E57" w:rsidP="00153FE8">
      <w:pPr>
        <w:autoSpaceDE w:val="0"/>
        <w:autoSpaceDN w:val="0"/>
        <w:adjustRightInd w:val="0"/>
        <w:spacing w:line="560" w:lineRule="exact"/>
        <w:ind w:firstLineChars="100" w:firstLine="320"/>
      </w:pPr>
      <w:r w:rsidRPr="00723E57">
        <w:rPr>
          <w:rFonts w:hint="eastAsia"/>
        </w:rPr>
        <w:t>为了让</w:t>
      </w:r>
      <w:proofErr w:type="gramStart"/>
      <w:r w:rsidRPr="00723E57">
        <w:rPr>
          <w:rFonts w:hint="eastAsia"/>
        </w:rPr>
        <w:t>脐针联合隔物灸</w:t>
      </w:r>
      <w:proofErr w:type="gramEnd"/>
      <w:r w:rsidRPr="00723E57">
        <w:rPr>
          <w:rFonts w:hint="eastAsia"/>
        </w:rPr>
        <w:t>技术对艾滋病维持性血透患者胃肠道</w:t>
      </w:r>
      <w:r w:rsidRPr="00723E57">
        <w:rPr>
          <w:rFonts w:hint="eastAsia"/>
        </w:rPr>
        <w:lastRenderedPageBreak/>
        <w:t>不适的治疗效果更好，日常调护可从生活起居、饮食、情志、病情监测等方面入手，促进患者恢复</w:t>
      </w:r>
      <w:r>
        <w:rPr>
          <w:rFonts w:hint="eastAsia"/>
        </w:rPr>
        <w:t>。首先应清淡饮食，保持三餐规律，营养均衡，避免生冷及辛辣刺激的食物，不吸烟，不饮酒。同时要注意适度运动，可选择散步、太极拳等舒缓的运动，避免剧烈运动，并保持充足睡眠，规律作息，避免熬夜和过度劳累。尽量避免前往人员密集、容易传播疾病的场所。保持心情舒畅，避免情绪波动过大，如感觉有心理压力，应积极寻求心理支持，可通过与家人、朋友倾诉，参加心理咨询或加入病友互助组织等方式释放压力。</w:t>
      </w:r>
    </w:p>
    <w:p w:rsidR="009F212C" w:rsidRDefault="00B45127" w:rsidP="00705F4C">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六、</w:t>
      </w:r>
      <w:bookmarkEnd w:id="6"/>
      <w:r>
        <w:rPr>
          <w:rFonts w:ascii="黑体" w:eastAsia="黑体" w:hAnsi="黑体" w:cs="仿宋_GB2312" w:hint="eastAsia"/>
          <w:szCs w:val="32"/>
        </w:rPr>
        <w:t>重大分歧意见的处理经过和依据</w:t>
      </w:r>
    </w:p>
    <w:p w:rsidR="009F212C" w:rsidRDefault="00B45127" w:rsidP="00705F4C">
      <w:pPr>
        <w:spacing w:line="560" w:lineRule="exact"/>
        <w:ind w:firstLine="640"/>
        <w:rPr>
          <w:rFonts w:ascii="仿宋_GB2312" w:hAnsi="宋体"/>
          <w:szCs w:val="28"/>
        </w:rPr>
      </w:pPr>
      <w:r>
        <w:rPr>
          <w:rFonts w:ascii="仿宋_GB2312" w:hAnsi="宋体" w:hint="eastAsia"/>
          <w:szCs w:val="28"/>
        </w:rPr>
        <w:t>本标准研制过程中无重大分歧意见。</w:t>
      </w:r>
    </w:p>
    <w:p w:rsidR="009F212C" w:rsidRDefault="00B45127" w:rsidP="00705F4C">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9F212C" w:rsidRDefault="00B45127" w:rsidP="00705F4C">
      <w:pPr>
        <w:spacing w:line="560" w:lineRule="exact"/>
        <w:ind w:firstLine="643"/>
        <w:rPr>
          <w:rFonts w:ascii="仿宋_GB2312" w:hAnsi="宋体"/>
          <w:b/>
          <w:szCs w:val="28"/>
        </w:rPr>
      </w:pPr>
      <w:r>
        <w:rPr>
          <w:rFonts w:ascii="仿宋_GB2312" w:hAnsi="宋体" w:hint="eastAsia"/>
          <w:b/>
          <w:szCs w:val="28"/>
        </w:rPr>
        <w:t>（一）标准报批发布后，成立标准宣贯工作组</w:t>
      </w:r>
    </w:p>
    <w:p w:rsidR="009F212C" w:rsidRDefault="00B45127" w:rsidP="00705F4C">
      <w:pPr>
        <w:spacing w:line="560" w:lineRule="exact"/>
        <w:ind w:firstLine="640"/>
        <w:rPr>
          <w:rFonts w:ascii="仿宋_GB2312" w:hAnsi="宋体"/>
          <w:szCs w:val="28"/>
        </w:rPr>
      </w:pPr>
      <w:r>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9F212C" w:rsidRDefault="00B45127" w:rsidP="00705F4C">
      <w:pPr>
        <w:spacing w:line="560" w:lineRule="exact"/>
        <w:ind w:firstLine="643"/>
        <w:rPr>
          <w:rFonts w:ascii="仿宋_GB2312" w:hAnsi="宋体"/>
          <w:b/>
          <w:szCs w:val="28"/>
        </w:rPr>
      </w:pPr>
      <w:r>
        <w:rPr>
          <w:rFonts w:ascii="仿宋_GB2312" w:hAnsi="宋体" w:hint="eastAsia"/>
          <w:b/>
          <w:szCs w:val="28"/>
        </w:rPr>
        <w:t>（二）组织开展标准宣贯培训</w:t>
      </w:r>
    </w:p>
    <w:p w:rsidR="009F212C" w:rsidRDefault="00B45127" w:rsidP="00705F4C">
      <w:pPr>
        <w:spacing w:line="560" w:lineRule="exact"/>
        <w:ind w:firstLine="640"/>
        <w:rPr>
          <w:rFonts w:ascii="仿宋_GB2312" w:hAnsi="宋体"/>
          <w:szCs w:val="28"/>
        </w:rPr>
      </w:pPr>
      <w:r>
        <w:rPr>
          <w:rFonts w:ascii="仿宋_GB2312" w:hAnsi="宋体" w:hint="eastAsia"/>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rsidR="009F212C" w:rsidRDefault="00B45127" w:rsidP="00705F4C">
      <w:pPr>
        <w:spacing w:line="560" w:lineRule="exact"/>
        <w:ind w:firstLine="643"/>
        <w:rPr>
          <w:rFonts w:ascii="仿宋_GB2312" w:hAnsi="宋体"/>
          <w:b/>
          <w:szCs w:val="28"/>
        </w:rPr>
      </w:pPr>
      <w:r>
        <w:rPr>
          <w:rFonts w:ascii="仿宋_GB2312" w:hAnsi="宋体" w:hint="eastAsia"/>
          <w:b/>
          <w:szCs w:val="28"/>
        </w:rPr>
        <w:t>（三）开展标准实施交流会，收集标准实施反馈信息</w:t>
      </w:r>
    </w:p>
    <w:p w:rsidR="009F212C" w:rsidRDefault="00B45127" w:rsidP="00705F4C">
      <w:pPr>
        <w:spacing w:line="560" w:lineRule="exact"/>
        <w:ind w:firstLine="640"/>
        <w:rPr>
          <w:rFonts w:ascii="仿宋_GB2312" w:hAnsi="宋体"/>
          <w:szCs w:val="28"/>
        </w:rPr>
      </w:pPr>
      <w:r>
        <w:rPr>
          <w:rFonts w:ascii="仿宋_GB2312" w:hAnsi="宋体" w:hint="eastAsia"/>
          <w:szCs w:val="28"/>
        </w:rPr>
        <w:t>标准起草小组深入各市县相关机构、单位组织技术人员召开</w:t>
      </w:r>
      <w:r>
        <w:rPr>
          <w:rFonts w:ascii="仿宋_GB2312" w:hAnsi="宋体" w:hint="eastAsia"/>
          <w:szCs w:val="28"/>
        </w:rPr>
        <w:lastRenderedPageBreak/>
        <w:t>标准实施交流会，听取标准实施过程中存在的问题并做好记录和解答，对存在的问题组织专家团队进行研讨，为标准的复审</w:t>
      </w:r>
      <w:proofErr w:type="gramStart"/>
      <w:r>
        <w:rPr>
          <w:rFonts w:ascii="仿宋_GB2312" w:hAnsi="宋体" w:hint="eastAsia"/>
          <w:szCs w:val="28"/>
        </w:rPr>
        <w:t>修订做</w:t>
      </w:r>
      <w:proofErr w:type="gramEnd"/>
      <w:r>
        <w:rPr>
          <w:rFonts w:ascii="仿宋_GB2312" w:hAnsi="宋体" w:hint="eastAsia"/>
          <w:szCs w:val="28"/>
        </w:rPr>
        <w:t>准备。</w:t>
      </w:r>
    </w:p>
    <w:p w:rsidR="009F212C" w:rsidRDefault="00B45127" w:rsidP="00705F4C">
      <w:pPr>
        <w:spacing w:line="560" w:lineRule="exact"/>
        <w:ind w:firstLine="643"/>
        <w:rPr>
          <w:rFonts w:ascii="仿宋_GB2312" w:hAnsi="宋体"/>
          <w:b/>
          <w:szCs w:val="28"/>
        </w:rPr>
      </w:pPr>
      <w:r>
        <w:rPr>
          <w:rFonts w:ascii="仿宋_GB2312" w:hAnsi="宋体" w:hint="eastAsia"/>
          <w:b/>
          <w:szCs w:val="28"/>
        </w:rPr>
        <w:t>（四）开展标准实施效果评估</w:t>
      </w:r>
    </w:p>
    <w:p w:rsidR="009F212C" w:rsidRDefault="00B45127" w:rsidP="00705F4C">
      <w:pPr>
        <w:spacing w:line="560" w:lineRule="exact"/>
        <w:ind w:firstLine="640"/>
        <w:rPr>
          <w:rFonts w:ascii="仿宋_GB2312" w:hAnsi="宋体"/>
          <w:szCs w:val="28"/>
        </w:rPr>
      </w:pPr>
      <w:r>
        <w:rPr>
          <w:rFonts w:ascii="仿宋_GB2312" w:hAnsi="宋体" w:hint="eastAsia"/>
          <w:szCs w:val="28"/>
        </w:rPr>
        <w:t>标准实施满2年，每年标准宣贯工作组采取网络调查、问卷调查、实地调研、召开座谈会或论证会、专家咨询等方式开展标准实施效果评估，并形成标准实施效果评估报告，为标准的复审</w:t>
      </w:r>
      <w:proofErr w:type="gramStart"/>
      <w:r>
        <w:rPr>
          <w:rFonts w:ascii="仿宋_GB2312" w:hAnsi="宋体" w:hint="eastAsia"/>
          <w:szCs w:val="28"/>
        </w:rPr>
        <w:t>修订做</w:t>
      </w:r>
      <w:proofErr w:type="gramEnd"/>
      <w:r>
        <w:rPr>
          <w:rFonts w:ascii="仿宋_GB2312" w:hAnsi="宋体" w:hint="eastAsia"/>
          <w:szCs w:val="28"/>
        </w:rPr>
        <w:t>准备。</w:t>
      </w:r>
    </w:p>
    <w:p w:rsidR="009F212C" w:rsidRDefault="00B45127" w:rsidP="00705F4C">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八、其他应当说明的事项</w:t>
      </w:r>
    </w:p>
    <w:p w:rsidR="009F212C" w:rsidRDefault="00B45127" w:rsidP="00705F4C">
      <w:pPr>
        <w:spacing w:line="560" w:lineRule="exact"/>
        <w:ind w:firstLine="640"/>
        <w:rPr>
          <w:rFonts w:ascii="仿宋_GB2312" w:hAnsi="宋体"/>
          <w:szCs w:val="28"/>
        </w:rPr>
      </w:pPr>
      <w:r>
        <w:rPr>
          <w:rFonts w:ascii="仿宋_GB2312" w:hAnsi="宋体" w:hint="eastAsia"/>
          <w:szCs w:val="28"/>
        </w:rPr>
        <w:t>无。</w:t>
      </w:r>
    </w:p>
    <w:p w:rsidR="009F212C" w:rsidRDefault="009F212C" w:rsidP="00705F4C">
      <w:pPr>
        <w:spacing w:line="560" w:lineRule="exact"/>
        <w:ind w:firstLineChars="0" w:firstLine="0"/>
        <w:rPr>
          <w:rFonts w:ascii="仿宋_GB2312" w:hAnsi="仿宋"/>
          <w:bCs/>
          <w:color w:val="000000"/>
          <w:sz w:val="36"/>
          <w:szCs w:val="32"/>
        </w:rPr>
      </w:pPr>
    </w:p>
    <w:p w:rsidR="009F212C" w:rsidRDefault="00B45127" w:rsidP="00705F4C">
      <w:pPr>
        <w:spacing w:line="560" w:lineRule="exact"/>
        <w:ind w:firstLine="640"/>
        <w:jc w:val="right"/>
        <w:rPr>
          <w:rFonts w:ascii="仿宋_GB2312" w:hAnsi="宋体"/>
          <w:szCs w:val="28"/>
        </w:rPr>
      </w:pPr>
      <w:r>
        <w:rPr>
          <w:rFonts w:ascii="仿宋_GB2312" w:hAnsi="宋体" w:hint="eastAsia"/>
          <w:szCs w:val="28"/>
        </w:rPr>
        <w:t xml:space="preserve"> 团体标准《</w:t>
      </w:r>
      <w:r w:rsidR="00A324F1">
        <w:rPr>
          <w:rFonts w:ascii="仿宋_GB2312" w:hAnsi="宋体" w:hint="eastAsia"/>
          <w:szCs w:val="28"/>
        </w:rPr>
        <w:t>艾滋病维持性血透患者胃肠道不适脐针联合隔物灸技术操作规范</w:t>
      </w:r>
      <w:r>
        <w:rPr>
          <w:rFonts w:ascii="仿宋_GB2312" w:hAnsi="宋体" w:hint="eastAsia"/>
          <w:szCs w:val="28"/>
        </w:rPr>
        <w:t>》</w:t>
      </w:r>
    </w:p>
    <w:p w:rsidR="009F212C" w:rsidRDefault="00B45127" w:rsidP="00705F4C">
      <w:pPr>
        <w:spacing w:line="560" w:lineRule="exact"/>
        <w:ind w:firstLine="640"/>
        <w:jc w:val="right"/>
        <w:rPr>
          <w:rFonts w:ascii="仿宋_GB2312" w:hAnsi="宋体"/>
          <w:szCs w:val="28"/>
        </w:rPr>
      </w:pPr>
      <w:r>
        <w:rPr>
          <w:rFonts w:ascii="仿宋_GB2312" w:hAnsi="宋体" w:hint="eastAsia"/>
          <w:szCs w:val="28"/>
        </w:rPr>
        <w:t>标准编制工作组</w:t>
      </w:r>
    </w:p>
    <w:p w:rsidR="009F212C" w:rsidRDefault="00B45127" w:rsidP="00705F4C">
      <w:pPr>
        <w:spacing w:line="560" w:lineRule="exact"/>
        <w:ind w:firstLine="640"/>
        <w:jc w:val="right"/>
        <w:rPr>
          <w:rFonts w:ascii="仿宋_GB2312" w:hAnsi="宋体"/>
          <w:szCs w:val="28"/>
        </w:rPr>
      </w:pPr>
      <w:r>
        <w:rPr>
          <w:rFonts w:ascii="仿宋_GB2312" w:hAnsi="宋体" w:hint="eastAsia"/>
          <w:szCs w:val="28"/>
        </w:rPr>
        <w:t>2025年</w:t>
      </w:r>
      <w:r w:rsidR="00E0674E">
        <w:rPr>
          <w:rFonts w:ascii="仿宋_GB2312" w:hAnsi="宋体" w:hint="eastAsia"/>
          <w:szCs w:val="28"/>
        </w:rPr>
        <w:t>5</w:t>
      </w:r>
      <w:r>
        <w:rPr>
          <w:rFonts w:ascii="仿宋_GB2312" w:hAnsi="宋体" w:hint="eastAsia"/>
          <w:szCs w:val="28"/>
        </w:rPr>
        <w:t>月</w:t>
      </w:r>
      <w:r w:rsidR="00E0674E">
        <w:rPr>
          <w:rFonts w:ascii="仿宋_GB2312" w:hAnsi="宋体" w:hint="eastAsia"/>
          <w:szCs w:val="28"/>
        </w:rPr>
        <w:t>22</w:t>
      </w:r>
      <w:r>
        <w:rPr>
          <w:rFonts w:ascii="仿宋_GB2312" w:hAnsi="宋体" w:hint="eastAsia"/>
          <w:szCs w:val="28"/>
        </w:rPr>
        <w:t>日</w:t>
      </w:r>
    </w:p>
    <w:sectPr w:rsidR="009F212C">
      <w:headerReference w:type="even" r:id="rId17"/>
      <w:headerReference w:type="default" r:id="rId18"/>
      <w:footerReference w:type="even" r:id="rId19"/>
      <w:footerReference w:type="default" r:id="rId20"/>
      <w:headerReference w:type="first" r:id="rId21"/>
      <w:footerReference w:type="first" r:id="rId22"/>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4F49" w:rsidRDefault="00964F49">
      <w:pPr>
        <w:ind w:firstLine="640"/>
      </w:pPr>
      <w:r>
        <w:separator/>
      </w:r>
    </w:p>
  </w:endnote>
  <w:endnote w:type="continuationSeparator" w:id="0">
    <w:p w:rsidR="00964F49" w:rsidRDefault="00964F49">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10022FF" w:usb1="C000E47F" w:usb2="00000029" w:usb3="00000000" w:csb0="000001DF" w:csb1="00000000"/>
  </w:font>
  <w:font w:name="楷体">
    <w:panose1 w:val="02010609060101010101"/>
    <w:charset w:val="86"/>
    <w:family w:val="modern"/>
    <w:pitch w:val="fixed"/>
    <w:sig w:usb0="800002BF" w:usb1="38CF7CFA"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74CC" w:rsidRDefault="002A74CC" w:rsidP="00475C51">
    <w:pPr>
      <w:pStyle w:val="af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16374"/>
    </w:sdtPr>
    <w:sdtEndPr/>
    <w:sdtContent>
      <w:p w:rsidR="002A74CC" w:rsidRDefault="002A74CC" w:rsidP="00475C51">
        <w:pPr>
          <w:pStyle w:val="af8"/>
          <w:ind w:firstLine="360"/>
          <w:jc w:val="center"/>
        </w:pPr>
        <w:r>
          <w:fldChar w:fldCharType="begin"/>
        </w:r>
        <w:r>
          <w:instrText>PAGE   \* MERGEFORMAT</w:instrText>
        </w:r>
        <w:r>
          <w:fldChar w:fldCharType="separate"/>
        </w:r>
        <w:r w:rsidR="00E258C8" w:rsidRPr="00E258C8">
          <w:rPr>
            <w:noProof/>
            <w:lang w:val="zh-CN"/>
          </w:rPr>
          <w:t>15</w:t>
        </w:r>
        <w:r>
          <w:fldChar w:fldCharType="end"/>
        </w:r>
      </w:p>
    </w:sdtContent>
  </w:sdt>
  <w:p w:rsidR="002A74CC" w:rsidRDefault="002A74CC" w:rsidP="00475C51">
    <w:pPr>
      <w:pStyle w:val="af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74CC" w:rsidRDefault="002A74CC" w:rsidP="00475C51">
    <w:pPr>
      <w:pStyle w:val="af8"/>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4F49" w:rsidRDefault="00964F49">
      <w:pPr>
        <w:ind w:firstLine="640"/>
      </w:pPr>
      <w:r>
        <w:separator/>
      </w:r>
    </w:p>
  </w:footnote>
  <w:footnote w:type="continuationSeparator" w:id="0">
    <w:p w:rsidR="00964F49" w:rsidRDefault="00964F49">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74CC" w:rsidRDefault="002A74CC" w:rsidP="00475C51">
    <w:pPr>
      <w:pStyle w:val="af9"/>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74CC" w:rsidRPr="00475C51" w:rsidRDefault="002A74CC" w:rsidP="00475C51">
    <w:pPr>
      <w:ind w:left="64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74CC" w:rsidRDefault="002A74CC" w:rsidP="00475C51">
    <w:pPr>
      <w:pStyle w:val="af9"/>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CE7D34"/>
    <w:multiLevelType w:val="multilevel"/>
    <w:tmpl w:val="BFCE7D34"/>
    <w:lvl w:ilvl="0">
      <w:start w:val="1"/>
      <w:numFmt w:val="upperLetter"/>
      <w:suff w:val="space"/>
      <w:lvlText w:val="%1"/>
      <w:lvlJc w:val="left"/>
      <w:pPr>
        <w:ind w:left="425" w:hanging="425"/>
      </w:pPr>
    </w:lvl>
    <w:lvl w:ilvl="1">
      <w:start w:val="1"/>
      <w:numFmt w:val="decimal"/>
      <w:pStyle w:val="a"/>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E09D9079"/>
    <w:multiLevelType w:val="multilevel"/>
    <w:tmpl w:val="E09D9079"/>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0"/>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nsid w:val="E6F4C356"/>
    <w:multiLevelType w:val="multilevel"/>
    <w:tmpl w:val="E6F4C356"/>
    <w:lvl w:ilvl="0">
      <w:start w:val="1"/>
      <w:numFmt w:val="none"/>
      <w:pStyle w:val="a1"/>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3">
    <w:nsid w:val="EC520B8A"/>
    <w:multiLevelType w:val="multilevel"/>
    <w:tmpl w:val="EC520B8A"/>
    <w:lvl w:ilvl="0">
      <w:start w:val="1"/>
      <w:numFmt w:val="none"/>
      <w:suff w:val="nothing"/>
      <w:lvlText w:val="%1"/>
      <w:lvlJc w:val="left"/>
      <w:pPr>
        <w:tabs>
          <w:tab w:val="left" w:pos="0"/>
        </w:tabs>
        <w:ind w:left="0" w:firstLine="0"/>
      </w:pPr>
      <w:rPr>
        <w:rFonts w:cs="Times New Roman"/>
      </w:rPr>
    </w:lvl>
    <w:lvl w:ilvl="1">
      <w:start w:val="1"/>
      <w:numFmt w:val="decimal"/>
      <w:suff w:val="nothing"/>
      <w:lvlText w:val="%1%2　"/>
      <w:lvlJc w:val="left"/>
      <w:pPr>
        <w:tabs>
          <w:tab w:val="left" w:pos="0"/>
        </w:tabs>
        <w:ind w:left="0" w:firstLine="0"/>
      </w:pPr>
      <w:rPr>
        <w:rFonts w:ascii="黑体" w:eastAsia="黑体" w:hAnsi="Times New Roman" w:cs="Times New Roman" w:hint="eastAsia"/>
        <w:b w:val="0"/>
        <w:i w:val="0"/>
        <w:sz w:val="21"/>
      </w:rPr>
    </w:lvl>
    <w:lvl w:ilvl="2">
      <w:start w:val="1"/>
      <w:numFmt w:val="decimal"/>
      <w:pStyle w:val="a2"/>
      <w:suff w:val="nothing"/>
      <w:lvlText w:val="%1%2.%3　"/>
      <w:lvlJc w:val="left"/>
      <w:pPr>
        <w:tabs>
          <w:tab w:val="left" w:pos="0"/>
        </w:tabs>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tabs>
          <w:tab w:val="left" w:pos="0"/>
        </w:tabs>
        <w:ind w:left="0" w:firstLine="0"/>
      </w:pPr>
      <w:rPr>
        <w:rFonts w:ascii="黑体" w:eastAsia="黑体" w:hAnsi="Times New Roman" w:cs="Times New Roman" w:hint="eastAsia"/>
        <w:b w:val="0"/>
        <w:i w:val="0"/>
        <w:sz w:val="21"/>
      </w:rPr>
    </w:lvl>
    <w:lvl w:ilvl="4">
      <w:start w:val="1"/>
      <w:numFmt w:val="decimal"/>
      <w:suff w:val="nothing"/>
      <w:lvlText w:val="%1%2.%3.%4.%5　"/>
      <w:lvlJc w:val="left"/>
      <w:pPr>
        <w:tabs>
          <w:tab w:val="left" w:pos="0"/>
        </w:tabs>
        <w:ind w:left="0" w:firstLine="0"/>
      </w:pPr>
      <w:rPr>
        <w:rFonts w:ascii="黑体" w:eastAsia="黑体" w:hAnsi="Times New Roman" w:cs="Times New Roman" w:hint="eastAsia"/>
        <w:b w:val="0"/>
        <w:i w:val="0"/>
        <w:sz w:val="21"/>
      </w:rPr>
    </w:lvl>
    <w:lvl w:ilvl="5">
      <w:start w:val="1"/>
      <w:numFmt w:val="decimal"/>
      <w:suff w:val="nothing"/>
      <w:lvlText w:val="%1%2.%3.%4.%5.%6　"/>
      <w:lvlJc w:val="left"/>
      <w:pPr>
        <w:tabs>
          <w:tab w:val="left" w:pos="0"/>
        </w:tabs>
        <w:ind w:left="0" w:firstLine="0"/>
      </w:pPr>
      <w:rPr>
        <w:rFonts w:ascii="黑体" w:eastAsia="黑体" w:hAnsi="Times New Roman" w:cs="Times New Roman" w:hint="eastAsia"/>
        <w:b w:val="0"/>
        <w:i w:val="0"/>
        <w:sz w:val="21"/>
      </w:rPr>
    </w:lvl>
    <w:lvl w:ilvl="6">
      <w:start w:val="1"/>
      <w:numFmt w:val="decimal"/>
      <w:suff w:val="nothing"/>
      <w:lvlText w:val="%1%2.%3.%4.%5.%6.%7　"/>
      <w:lvlJc w:val="left"/>
      <w:pPr>
        <w:tabs>
          <w:tab w:val="left" w:pos="0"/>
        </w:tabs>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72"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4">
    <w:nsid w:val="F0762991"/>
    <w:multiLevelType w:val="singleLevel"/>
    <w:tmpl w:val="F0762991"/>
    <w:lvl w:ilvl="0">
      <w:start w:val="1"/>
      <w:numFmt w:val="decimal"/>
      <w:suff w:val="nothing"/>
      <w:lvlText w:val="（%1）"/>
      <w:lvlJc w:val="left"/>
    </w:lvl>
  </w:abstractNum>
  <w:abstractNum w:abstractNumId="5">
    <w:nsid w:val="0141589B"/>
    <w:multiLevelType w:val="multilevel"/>
    <w:tmpl w:val="0A06EAD6"/>
    <w:lvl w:ilvl="0">
      <w:start w:val="5"/>
      <w:numFmt w:val="decimal"/>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7">
    <w:nsid w:val="0DDE2B46"/>
    <w:multiLevelType w:val="multilevel"/>
    <w:tmpl w:val="0DDE2B46"/>
    <w:lvl w:ilvl="0">
      <w:start w:val="1"/>
      <w:numFmt w:val="lowerLetter"/>
      <w:pStyle w:val="a4"/>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8">
    <w:nsid w:val="120F0D74"/>
    <w:multiLevelType w:val="multilevel"/>
    <w:tmpl w:val="120F0D74"/>
    <w:lvl w:ilvl="0">
      <w:start w:val="1"/>
      <w:numFmt w:val="japaneseCounting"/>
      <w:lvlText w:val="（%1）"/>
      <w:lvlJc w:val="left"/>
      <w:pPr>
        <w:ind w:left="1005" w:hanging="100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19A288B3"/>
    <w:multiLevelType w:val="multilevel"/>
    <w:tmpl w:val="19A288B3"/>
    <w:lvl w:ilvl="0">
      <w:start w:val="1"/>
      <w:numFmt w:val="upperLetter"/>
      <w:suff w:val="nothing"/>
      <w:lvlText w:val="附录%1"/>
      <w:lvlJc w:val="left"/>
      <w:pPr>
        <w:ind w:left="0" w:firstLine="0"/>
      </w:pPr>
      <w:rPr>
        <w:spacing w:val="100"/>
      </w:rPr>
    </w:lvl>
    <w:lvl w:ilvl="1">
      <w:start w:val="1"/>
      <w:numFmt w:val="decimal"/>
      <w:pStyle w:val="a5"/>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0">
    <w:nsid w:val="1DBF583A"/>
    <w:multiLevelType w:val="multilevel"/>
    <w:tmpl w:val="1DBF583A"/>
    <w:lvl w:ilvl="0">
      <w:start w:val="1"/>
      <w:numFmt w:val="decimal"/>
      <w:pStyle w:val="a6"/>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11">
    <w:nsid w:val="1FC91163"/>
    <w:multiLevelType w:val="multilevel"/>
    <w:tmpl w:val="1FC91163"/>
    <w:lvl w:ilvl="0">
      <w:start w:val="1"/>
      <w:numFmt w:val="decimal"/>
      <w:pStyle w:val="a7"/>
      <w:suff w:val="nothing"/>
      <w:lvlText w:val="%1　"/>
      <w:lvlJc w:val="left"/>
      <w:pPr>
        <w:ind w:left="0" w:firstLine="0"/>
      </w:pPr>
      <w:rPr>
        <w:rFonts w:ascii="黑体" w:eastAsia="黑体" w:hAnsi="Times New Roman" w:hint="eastAsia"/>
        <w:b w:val="0"/>
        <w:i w:val="0"/>
        <w:sz w:val="21"/>
        <w:szCs w:val="21"/>
      </w:rPr>
    </w:lvl>
    <w:lvl w:ilvl="1">
      <w:start w:val="1"/>
      <w:numFmt w:val="decimal"/>
      <w:pStyle w:val="a8"/>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2">
    <w:nsid w:val="2603752E"/>
    <w:multiLevelType w:val="hybridMultilevel"/>
    <w:tmpl w:val="7CE4D31E"/>
    <w:lvl w:ilvl="0" w:tplc="42CE5A38">
      <w:start w:val="1"/>
      <w:numFmt w:val="japaneseCounting"/>
      <w:lvlText w:val="（%1）"/>
      <w:lvlJc w:val="left"/>
      <w:pPr>
        <w:ind w:left="1720" w:hanging="108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3">
    <w:nsid w:val="2A8F7113"/>
    <w:multiLevelType w:val="multilevel"/>
    <w:tmpl w:val="2A8F7113"/>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4">
    <w:nsid w:val="34FD0FF7"/>
    <w:multiLevelType w:val="multilevel"/>
    <w:tmpl w:val="34FD0FF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b"/>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5">
    <w:nsid w:val="50227EC1"/>
    <w:multiLevelType w:val="multilevel"/>
    <w:tmpl w:val="131425DA"/>
    <w:lvl w:ilvl="0">
      <w:start w:val="5"/>
      <w:numFmt w:val="decimal"/>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557C2AF5"/>
    <w:multiLevelType w:val="multilevel"/>
    <w:tmpl w:val="557C2AF5"/>
    <w:lvl w:ilvl="0">
      <w:start w:val="1"/>
      <w:numFmt w:val="decimal"/>
      <w:pStyle w:val="ac"/>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7">
    <w:nsid w:val="5B36EB98"/>
    <w:multiLevelType w:val="multilevel"/>
    <w:tmpl w:val="5B36EB98"/>
    <w:lvl w:ilvl="0">
      <w:start w:val="1"/>
      <w:numFmt w:val="none"/>
      <w:pStyle w:val="ad"/>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8">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e"/>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9">
    <w:nsid w:val="646260FA"/>
    <w:multiLevelType w:val="multilevel"/>
    <w:tmpl w:val="646260FA"/>
    <w:lvl w:ilvl="0">
      <w:start w:val="1"/>
      <w:numFmt w:val="decimal"/>
      <w:pStyle w:val="af"/>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f0"/>
      <w:suff w:val="nothing"/>
      <w:lvlText w:val="%1%2　"/>
      <w:lvlJc w:val="left"/>
      <w:pPr>
        <w:ind w:left="0" w:firstLine="0"/>
      </w:pPr>
      <w:rPr>
        <w:rFonts w:ascii="黑体" w:eastAsia="黑体" w:hint="eastAsia"/>
        <w:b w:val="0"/>
        <w:i w:val="0"/>
        <w:sz w:val="21"/>
      </w:rPr>
    </w:lvl>
    <w:lvl w:ilvl="2">
      <w:start w:val="1"/>
      <w:numFmt w:val="decimal"/>
      <w:pStyle w:val="af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19"/>
  </w:num>
  <w:num w:numId="2">
    <w:abstractNumId w:val="16"/>
  </w:num>
  <w:num w:numId="3">
    <w:abstractNumId w:val="11"/>
  </w:num>
  <w:num w:numId="4">
    <w:abstractNumId w:val="6"/>
  </w:num>
  <w:num w:numId="5">
    <w:abstractNumId w:val="13"/>
  </w:num>
  <w:num w:numId="6">
    <w:abstractNumId w:val="10"/>
  </w:num>
  <w:num w:numId="7">
    <w:abstractNumId w:val="7"/>
  </w:num>
  <w:num w:numId="8">
    <w:abstractNumId w:val="18"/>
  </w:num>
  <w:num w:numId="9">
    <w:abstractNumId w:val="3"/>
  </w:num>
  <w:num w:numId="10">
    <w:abstractNumId w:val="20"/>
  </w:num>
  <w:num w:numId="11">
    <w:abstractNumId w:val="14"/>
  </w:num>
  <w:num w:numId="12">
    <w:abstractNumId w:val="17"/>
  </w:num>
  <w:num w:numId="13">
    <w:abstractNumId w:val="1"/>
  </w:num>
  <w:num w:numId="14">
    <w:abstractNumId w:val="9"/>
  </w:num>
  <w:num w:numId="15">
    <w:abstractNumId w:val="0"/>
  </w:num>
  <w:num w:numId="16">
    <w:abstractNumId w:val="2"/>
  </w:num>
  <w:num w:numId="17">
    <w:abstractNumId w:val="8"/>
  </w:num>
  <w:num w:numId="18">
    <w:abstractNumId w:val="4"/>
  </w:num>
  <w:num w:numId="19">
    <w:abstractNumId w:val="12"/>
  </w:num>
  <w:num w:numId="20">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BDF63E3D"/>
    <w:rsid w:val="CB7C5BFC"/>
    <w:rsid w:val="DF3A5D3C"/>
    <w:rsid w:val="EEE3C452"/>
    <w:rsid w:val="EEF751F1"/>
    <w:rsid w:val="F57963B0"/>
    <w:rsid w:val="F9DB69FD"/>
    <w:rsid w:val="FF7E6780"/>
    <w:rsid w:val="FF7F5C5C"/>
    <w:rsid w:val="FFFEF4CD"/>
    <w:rsid w:val="0000457E"/>
    <w:rsid w:val="00005CA4"/>
    <w:rsid w:val="000107BC"/>
    <w:rsid w:val="00013090"/>
    <w:rsid w:val="000166AA"/>
    <w:rsid w:val="00016837"/>
    <w:rsid w:val="00021331"/>
    <w:rsid w:val="00023119"/>
    <w:rsid w:val="00023FE2"/>
    <w:rsid w:val="00024212"/>
    <w:rsid w:val="00024664"/>
    <w:rsid w:val="00032CD6"/>
    <w:rsid w:val="00033257"/>
    <w:rsid w:val="00034233"/>
    <w:rsid w:val="00034BDB"/>
    <w:rsid w:val="00047D7B"/>
    <w:rsid w:val="00053B0B"/>
    <w:rsid w:val="00056C7D"/>
    <w:rsid w:val="000576D0"/>
    <w:rsid w:val="00057758"/>
    <w:rsid w:val="00060FE2"/>
    <w:rsid w:val="0007330D"/>
    <w:rsid w:val="00073F72"/>
    <w:rsid w:val="00074EB1"/>
    <w:rsid w:val="00076BBA"/>
    <w:rsid w:val="00080F2F"/>
    <w:rsid w:val="0008145A"/>
    <w:rsid w:val="0009177A"/>
    <w:rsid w:val="0009191C"/>
    <w:rsid w:val="00093E74"/>
    <w:rsid w:val="000962F6"/>
    <w:rsid w:val="000A0201"/>
    <w:rsid w:val="000A1EAE"/>
    <w:rsid w:val="000A3070"/>
    <w:rsid w:val="000A4601"/>
    <w:rsid w:val="000A77CD"/>
    <w:rsid w:val="000B572A"/>
    <w:rsid w:val="000B71B6"/>
    <w:rsid w:val="000D0ACE"/>
    <w:rsid w:val="000D15BE"/>
    <w:rsid w:val="000D1E10"/>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4F56"/>
    <w:rsid w:val="00126CA6"/>
    <w:rsid w:val="001273E7"/>
    <w:rsid w:val="00127EB0"/>
    <w:rsid w:val="00131B03"/>
    <w:rsid w:val="00132C5F"/>
    <w:rsid w:val="00133786"/>
    <w:rsid w:val="00134DD4"/>
    <w:rsid w:val="001435D3"/>
    <w:rsid w:val="001449B5"/>
    <w:rsid w:val="001463AC"/>
    <w:rsid w:val="00151076"/>
    <w:rsid w:val="0015152A"/>
    <w:rsid w:val="00153FE8"/>
    <w:rsid w:val="00156020"/>
    <w:rsid w:val="00156663"/>
    <w:rsid w:val="001611BB"/>
    <w:rsid w:val="00167167"/>
    <w:rsid w:val="001708F8"/>
    <w:rsid w:val="0018112C"/>
    <w:rsid w:val="00183467"/>
    <w:rsid w:val="0018451D"/>
    <w:rsid w:val="00190A64"/>
    <w:rsid w:val="00190C6A"/>
    <w:rsid w:val="00191774"/>
    <w:rsid w:val="00191DCE"/>
    <w:rsid w:val="001923CF"/>
    <w:rsid w:val="001925FD"/>
    <w:rsid w:val="00192D64"/>
    <w:rsid w:val="00192FF7"/>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87B"/>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0759"/>
    <w:rsid w:val="002526F3"/>
    <w:rsid w:val="00254F7A"/>
    <w:rsid w:val="00256FE0"/>
    <w:rsid w:val="002614C6"/>
    <w:rsid w:val="002621E1"/>
    <w:rsid w:val="00262753"/>
    <w:rsid w:val="00262771"/>
    <w:rsid w:val="00262F6C"/>
    <w:rsid w:val="00264A7D"/>
    <w:rsid w:val="00264CE4"/>
    <w:rsid w:val="002651A9"/>
    <w:rsid w:val="00266090"/>
    <w:rsid w:val="0027235B"/>
    <w:rsid w:val="002729E4"/>
    <w:rsid w:val="00277C35"/>
    <w:rsid w:val="00283085"/>
    <w:rsid w:val="00283E25"/>
    <w:rsid w:val="0029084D"/>
    <w:rsid w:val="00291D7F"/>
    <w:rsid w:val="00291EF3"/>
    <w:rsid w:val="002952AC"/>
    <w:rsid w:val="002A2FCF"/>
    <w:rsid w:val="002A3430"/>
    <w:rsid w:val="002A4D06"/>
    <w:rsid w:val="002A5D80"/>
    <w:rsid w:val="002A74CC"/>
    <w:rsid w:val="002B07E3"/>
    <w:rsid w:val="002B23AB"/>
    <w:rsid w:val="002B2E35"/>
    <w:rsid w:val="002B3D69"/>
    <w:rsid w:val="002B5497"/>
    <w:rsid w:val="002C1D2A"/>
    <w:rsid w:val="002C4618"/>
    <w:rsid w:val="002C4FFB"/>
    <w:rsid w:val="002C5534"/>
    <w:rsid w:val="002C611B"/>
    <w:rsid w:val="002C73B6"/>
    <w:rsid w:val="002D2662"/>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1AEE"/>
    <w:rsid w:val="00313F7B"/>
    <w:rsid w:val="003144B8"/>
    <w:rsid w:val="00314640"/>
    <w:rsid w:val="00320618"/>
    <w:rsid w:val="00327623"/>
    <w:rsid w:val="0033375C"/>
    <w:rsid w:val="0034090F"/>
    <w:rsid w:val="00343C24"/>
    <w:rsid w:val="00345BCC"/>
    <w:rsid w:val="00352D8D"/>
    <w:rsid w:val="00353735"/>
    <w:rsid w:val="00354D06"/>
    <w:rsid w:val="00356D19"/>
    <w:rsid w:val="00357A1D"/>
    <w:rsid w:val="00357E18"/>
    <w:rsid w:val="0036001E"/>
    <w:rsid w:val="00360952"/>
    <w:rsid w:val="003620B6"/>
    <w:rsid w:val="00362F10"/>
    <w:rsid w:val="00365252"/>
    <w:rsid w:val="00372A01"/>
    <w:rsid w:val="00372C98"/>
    <w:rsid w:val="00373BAD"/>
    <w:rsid w:val="00374390"/>
    <w:rsid w:val="003754CF"/>
    <w:rsid w:val="00381796"/>
    <w:rsid w:val="00382AB2"/>
    <w:rsid w:val="00386647"/>
    <w:rsid w:val="00391984"/>
    <w:rsid w:val="00392E22"/>
    <w:rsid w:val="00396025"/>
    <w:rsid w:val="003A0779"/>
    <w:rsid w:val="003B2F32"/>
    <w:rsid w:val="003B5050"/>
    <w:rsid w:val="003B729F"/>
    <w:rsid w:val="003C2C74"/>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15729"/>
    <w:rsid w:val="0042062E"/>
    <w:rsid w:val="00424AF1"/>
    <w:rsid w:val="00424FCB"/>
    <w:rsid w:val="00425860"/>
    <w:rsid w:val="00427000"/>
    <w:rsid w:val="00427B81"/>
    <w:rsid w:val="00434E46"/>
    <w:rsid w:val="00434F90"/>
    <w:rsid w:val="004378E4"/>
    <w:rsid w:val="0044118D"/>
    <w:rsid w:val="004441BD"/>
    <w:rsid w:val="004503F4"/>
    <w:rsid w:val="0045483D"/>
    <w:rsid w:val="00455661"/>
    <w:rsid w:val="0046025A"/>
    <w:rsid w:val="00460359"/>
    <w:rsid w:val="004605D8"/>
    <w:rsid w:val="004626AF"/>
    <w:rsid w:val="00462BA6"/>
    <w:rsid w:val="00465230"/>
    <w:rsid w:val="00467DEF"/>
    <w:rsid w:val="004715D8"/>
    <w:rsid w:val="00475C51"/>
    <w:rsid w:val="00475F56"/>
    <w:rsid w:val="004805D0"/>
    <w:rsid w:val="00480BA1"/>
    <w:rsid w:val="00481328"/>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B31EC"/>
    <w:rsid w:val="004C4136"/>
    <w:rsid w:val="004D155D"/>
    <w:rsid w:val="004D2302"/>
    <w:rsid w:val="004D393C"/>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16AFA"/>
    <w:rsid w:val="00520AF8"/>
    <w:rsid w:val="00526200"/>
    <w:rsid w:val="005269CF"/>
    <w:rsid w:val="00533886"/>
    <w:rsid w:val="0053418A"/>
    <w:rsid w:val="00535AC6"/>
    <w:rsid w:val="00537550"/>
    <w:rsid w:val="00541E4A"/>
    <w:rsid w:val="00542CFC"/>
    <w:rsid w:val="0054317B"/>
    <w:rsid w:val="00546DEA"/>
    <w:rsid w:val="005639F8"/>
    <w:rsid w:val="00565552"/>
    <w:rsid w:val="005656AA"/>
    <w:rsid w:val="005742DB"/>
    <w:rsid w:val="00577C08"/>
    <w:rsid w:val="005802BD"/>
    <w:rsid w:val="0058151C"/>
    <w:rsid w:val="00581CE7"/>
    <w:rsid w:val="00582F5C"/>
    <w:rsid w:val="0058472C"/>
    <w:rsid w:val="005870E5"/>
    <w:rsid w:val="005873D6"/>
    <w:rsid w:val="005876DE"/>
    <w:rsid w:val="00593466"/>
    <w:rsid w:val="00596702"/>
    <w:rsid w:val="005977DE"/>
    <w:rsid w:val="005A1A17"/>
    <w:rsid w:val="005A4523"/>
    <w:rsid w:val="005A4707"/>
    <w:rsid w:val="005B0CDC"/>
    <w:rsid w:val="005B23F7"/>
    <w:rsid w:val="005B4A8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38B2"/>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2092"/>
    <w:rsid w:val="006B6EA3"/>
    <w:rsid w:val="006C0CC1"/>
    <w:rsid w:val="006C6B87"/>
    <w:rsid w:val="006C7020"/>
    <w:rsid w:val="006C70ED"/>
    <w:rsid w:val="006D0354"/>
    <w:rsid w:val="006D4B56"/>
    <w:rsid w:val="006D4CCC"/>
    <w:rsid w:val="006D50EC"/>
    <w:rsid w:val="006D5788"/>
    <w:rsid w:val="006D5D5F"/>
    <w:rsid w:val="006E155C"/>
    <w:rsid w:val="006E65EC"/>
    <w:rsid w:val="006E7520"/>
    <w:rsid w:val="006F03ED"/>
    <w:rsid w:val="006F67E6"/>
    <w:rsid w:val="006F77F7"/>
    <w:rsid w:val="00700D32"/>
    <w:rsid w:val="0070138D"/>
    <w:rsid w:val="00701A2B"/>
    <w:rsid w:val="0070266E"/>
    <w:rsid w:val="00705429"/>
    <w:rsid w:val="00705F4C"/>
    <w:rsid w:val="0070730B"/>
    <w:rsid w:val="00712BC5"/>
    <w:rsid w:val="00715CA4"/>
    <w:rsid w:val="00716EAC"/>
    <w:rsid w:val="00720395"/>
    <w:rsid w:val="00722AAE"/>
    <w:rsid w:val="00723E57"/>
    <w:rsid w:val="0072448B"/>
    <w:rsid w:val="007245EF"/>
    <w:rsid w:val="00726016"/>
    <w:rsid w:val="00726F82"/>
    <w:rsid w:val="00733AC5"/>
    <w:rsid w:val="00735B90"/>
    <w:rsid w:val="007432F4"/>
    <w:rsid w:val="0075401E"/>
    <w:rsid w:val="00755471"/>
    <w:rsid w:val="007556A8"/>
    <w:rsid w:val="00756686"/>
    <w:rsid w:val="00760DDA"/>
    <w:rsid w:val="00760FBD"/>
    <w:rsid w:val="007653D2"/>
    <w:rsid w:val="00774780"/>
    <w:rsid w:val="007768A2"/>
    <w:rsid w:val="00776FE6"/>
    <w:rsid w:val="007812EA"/>
    <w:rsid w:val="00781F1A"/>
    <w:rsid w:val="00782C84"/>
    <w:rsid w:val="00784D8F"/>
    <w:rsid w:val="007912E9"/>
    <w:rsid w:val="007923BD"/>
    <w:rsid w:val="00793820"/>
    <w:rsid w:val="00794DE3"/>
    <w:rsid w:val="00797654"/>
    <w:rsid w:val="00797B14"/>
    <w:rsid w:val="007A022B"/>
    <w:rsid w:val="007A0893"/>
    <w:rsid w:val="007A1A73"/>
    <w:rsid w:val="007A36E9"/>
    <w:rsid w:val="007A4FEA"/>
    <w:rsid w:val="007A5B26"/>
    <w:rsid w:val="007A5CD5"/>
    <w:rsid w:val="007A710B"/>
    <w:rsid w:val="007B0B70"/>
    <w:rsid w:val="007B317A"/>
    <w:rsid w:val="007B4614"/>
    <w:rsid w:val="007B7812"/>
    <w:rsid w:val="007C11E0"/>
    <w:rsid w:val="007C3308"/>
    <w:rsid w:val="007C4C1F"/>
    <w:rsid w:val="007D1773"/>
    <w:rsid w:val="007D3096"/>
    <w:rsid w:val="007D4356"/>
    <w:rsid w:val="007D4FCA"/>
    <w:rsid w:val="007D520B"/>
    <w:rsid w:val="007D5225"/>
    <w:rsid w:val="007D6192"/>
    <w:rsid w:val="007D646F"/>
    <w:rsid w:val="007E0035"/>
    <w:rsid w:val="007F05BA"/>
    <w:rsid w:val="007F1688"/>
    <w:rsid w:val="007F17C2"/>
    <w:rsid w:val="007F3051"/>
    <w:rsid w:val="007F445F"/>
    <w:rsid w:val="007F69C4"/>
    <w:rsid w:val="00800158"/>
    <w:rsid w:val="00800C49"/>
    <w:rsid w:val="008019FB"/>
    <w:rsid w:val="00805B1A"/>
    <w:rsid w:val="00812666"/>
    <w:rsid w:val="00816354"/>
    <w:rsid w:val="00825BEF"/>
    <w:rsid w:val="00826AFA"/>
    <w:rsid w:val="008275DE"/>
    <w:rsid w:val="0083025F"/>
    <w:rsid w:val="00831A4E"/>
    <w:rsid w:val="00834158"/>
    <w:rsid w:val="00834D84"/>
    <w:rsid w:val="00834F29"/>
    <w:rsid w:val="00836D83"/>
    <w:rsid w:val="00837133"/>
    <w:rsid w:val="00841FDD"/>
    <w:rsid w:val="00843099"/>
    <w:rsid w:val="00844A63"/>
    <w:rsid w:val="00845B6B"/>
    <w:rsid w:val="0085068E"/>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43C7"/>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E71FB"/>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3703D"/>
    <w:rsid w:val="00944176"/>
    <w:rsid w:val="0094724D"/>
    <w:rsid w:val="009510ED"/>
    <w:rsid w:val="00954E13"/>
    <w:rsid w:val="00955098"/>
    <w:rsid w:val="00962499"/>
    <w:rsid w:val="00962A6D"/>
    <w:rsid w:val="009642C6"/>
    <w:rsid w:val="0096452B"/>
    <w:rsid w:val="00964F49"/>
    <w:rsid w:val="00975377"/>
    <w:rsid w:val="0097752F"/>
    <w:rsid w:val="00980E2D"/>
    <w:rsid w:val="00981308"/>
    <w:rsid w:val="00983CDC"/>
    <w:rsid w:val="00983E62"/>
    <w:rsid w:val="00984743"/>
    <w:rsid w:val="00985D99"/>
    <w:rsid w:val="009878F3"/>
    <w:rsid w:val="00987A4E"/>
    <w:rsid w:val="00987C57"/>
    <w:rsid w:val="0099188F"/>
    <w:rsid w:val="009926D7"/>
    <w:rsid w:val="00993328"/>
    <w:rsid w:val="00995822"/>
    <w:rsid w:val="00997A44"/>
    <w:rsid w:val="009A1FC7"/>
    <w:rsid w:val="009A5155"/>
    <w:rsid w:val="009A7254"/>
    <w:rsid w:val="009B2BF4"/>
    <w:rsid w:val="009B52A3"/>
    <w:rsid w:val="009B53BA"/>
    <w:rsid w:val="009B609B"/>
    <w:rsid w:val="009B6F4E"/>
    <w:rsid w:val="009B6FA5"/>
    <w:rsid w:val="009B70E4"/>
    <w:rsid w:val="009B74CD"/>
    <w:rsid w:val="009D1F6F"/>
    <w:rsid w:val="009D38DB"/>
    <w:rsid w:val="009D3D0A"/>
    <w:rsid w:val="009D628E"/>
    <w:rsid w:val="009D62DE"/>
    <w:rsid w:val="009E1F06"/>
    <w:rsid w:val="009E5DEF"/>
    <w:rsid w:val="009E6B6B"/>
    <w:rsid w:val="009F212C"/>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24F1"/>
    <w:rsid w:val="00A34924"/>
    <w:rsid w:val="00A35F3F"/>
    <w:rsid w:val="00A3755F"/>
    <w:rsid w:val="00A40234"/>
    <w:rsid w:val="00A4496C"/>
    <w:rsid w:val="00A51BDA"/>
    <w:rsid w:val="00A52FED"/>
    <w:rsid w:val="00A547EA"/>
    <w:rsid w:val="00A54EE3"/>
    <w:rsid w:val="00A60040"/>
    <w:rsid w:val="00A61125"/>
    <w:rsid w:val="00A64033"/>
    <w:rsid w:val="00A65635"/>
    <w:rsid w:val="00A66230"/>
    <w:rsid w:val="00A666E6"/>
    <w:rsid w:val="00A66B33"/>
    <w:rsid w:val="00A706DE"/>
    <w:rsid w:val="00A70BEA"/>
    <w:rsid w:val="00A71934"/>
    <w:rsid w:val="00A7226B"/>
    <w:rsid w:val="00A74C23"/>
    <w:rsid w:val="00A77E2C"/>
    <w:rsid w:val="00A80575"/>
    <w:rsid w:val="00A806B3"/>
    <w:rsid w:val="00A80E57"/>
    <w:rsid w:val="00A82337"/>
    <w:rsid w:val="00A83EDA"/>
    <w:rsid w:val="00A847F3"/>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3417"/>
    <w:rsid w:val="00B17EA4"/>
    <w:rsid w:val="00B2401D"/>
    <w:rsid w:val="00B271E2"/>
    <w:rsid w:val="00B27F1E"/>
    <w:rsid w:val="00B320E0"/>
    <w:rsid w:val="00B32D83"/>
    <w:rsid w:val="00B35A2B"/>
    <w:rsid w:val="00B40143"/>
    <w:rsid w:val="00B44598"/>
    <w:rsid w:val="00B44C87"/>
    <w:rsid w:val="00B45127"/>
    <w:rsid w:val="00B47772"/>
    <w:rsid w:val="00B525E7"/>
    <w:rsid w:val="00B5298A"/>
    <w:rsid w:val="00B52BC2"/>
    <w:rsid w:val="00B54B9E"/>
    <w:rsid w:val="00B5655B"/>
    <w:rsid w:val="00B57046"/>
    <w:rsid w:val="00B602C0"/>
    <w:rsid w:val="00B639CC"/>
    <w:rsid w:val="00B63E82"/>
    <w:rsid w:val="00B65AA6"/>
    <w:rsid w:val="00B67A38"/>
    <w:rsid w:val="00B736AC"/>
    <w:rsid w:val="00B753D4"/>
    <w:rsid w:val="00B777DB"/>
    <w:rsid w:val="00B804DA"/>
    <w:rsid w:val="00B83BD4"/>
    <w:rsid w:val="00B849D6"/>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4C3E"/>
    <w:rsid w:val="00C070A2"/>
    <w:rsid w:val="00C10D37"/>
    <w:rsid w:val="00C13A0F"/>
    <w:rsid w:val="00C14C4A"/>
    <w:rsid w:val="00C16C80"/>
    <w:rsid w:val="00C17E66"/>
    <w:rsid w:val="00C22482"/>
    <w:rsid w:val="00C242A9"/>
    <w:rsid w:val="00C24D87"/>
    <w:rsid w:val="00C3032A"/>
    <w:rsid w:val="00C31C6D"/>
    <w:rsid w:val="00C31FF2"/>
    <w:rsid w:val="00C33C36"/>
    <w:rsid w:val="00C34E53"/>
    <w:rsid w:val="00C37264"/>
    <w:rsid w:val="00C408D1"/>
    <w:rsid w:val="00C44645"/>
    <w:rsid w:val="00C45CA1"/>
    <w:rsid w:val="00C46354"/>
    <w:rsid w:val="00C50A3F"/>
    <w:rsid w:val="00C51474"/>
    <w:rsid w:val="00C51847"/>
    <w:rsid w:val="00C55C36"/>
    <w:rsid w:val="00C61072"/>
    <w:rsid w:val="00C6137D"/>
    <w:rsid w:val="00C61540"/>
    <w:rsid w:val="00C61B0C"/>
    <w:rsid w:val="00C634E4"/>
    <w:rsid w:val="00C67D4C"/>
    <w:rsid w:val="00C706FA"/>
    <w:rsid w:val="00C71FD7"/>
    <w:rsid w:val="00C808FE"/>
    <w:rsid w:val="00C81D18"/>
    <w:rsid w:val="00C82258"/>
    <w:rsid w:val="00C82744"/>
    <w:rsid w:val="00C836D9"/>
    <w:rsid w:val="00C84109"/>
    <w:rsid w:val="00C843F0"/>
    <w:rsid w:val="00C85F66"/>
    <w:rsid w:val="00C87F51"/>
    <w:rsid w:val="00C92B4C"/>
    <w:rsid w:val="00C95F0B"/>
    <w:rsid w:val="00C96EE4"/>
    <w:rsid w:val="00CA0CFD"/>
    <w:rsid w:val="00CA37C8"/>
    <w:rsid w:val="00CA5047"/>
    <w:rsid w:val="00CA7C2A"/>
    <w:rsid w:val="00CC1221"/>
    <w:rsid w:val="00CC4EE7"/>
    <w:rsid w:val="00CC6DD2"/>
    <w:rsid w:val="00CD4CC6"/>
    <w:rsid w:val="00CD58FA"/>
    <w:rsid w:val="00CD5C22"/>
    <w:rsid w:val="00CE04C5"/>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37490"/>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E77BF"/>
    <w:rsid w:val="00DF2749"/>
    <w:rsid w:val="00DF60A6"/>
    <w:rsid w:val="00E00D0A"/>
    <w:rsid w:val="00E00FB3"/>
    <w:rsid w:val="00E05B5A"/>
    <w:rsid w:val="00E05F1B"/>
    <w:rsid w:val="00E0674E"/>
    <w:rsid w:val="00E07B93"/>
    <w:rsid w:val="00E07E15"/>
    <w:rsid w:val="00E1354A"/>
    <w:rsid w:val="00E161F8"/>
    <w:rsid w:val="00E258C8"/>
    <w:rsid w:val="00E261A4"/>
    <w:rsid w:val="00E26EE5"/>
    <w:rsid w:val="00E30391"/>
    <w:rsid w:val="00E32815"/>
    <w:rsid w:val="00E33554"/>
    <w:rsid w:val="00E40596"/>
    <w:rsid w:val="00E40BA9"/>
    <w:rsid w:val="00E41B77"/>
    <w:rsid w:val="00E45EC3"/>
    <w:rsid w:val="00E47C4F"/>
    <w:rsid w:val="00E53BBB"/>
    <w:rsid w:val="00E541A3"/>
    <w:rsid w:val="00E637BB"/>
    <w:rsid w:val="00E638C8"/>
    <w:rsid w:val="00E658DD"/>
    <w:rsid w:val="00E65D7E"/>
    <w:rsid w:val="00E70383"/>
    <w:rsid w:val="00E7427C"/>
    <w:rsid w:val="00E75972"/>
    <w:rsid w:val="00E815D2"/>
    <w:rsid w:val="00E82204"/>
    <w:rsid w:val="00E8377B"/>
    <w:rsid w:val="00E83A77"/>
    <w:rsid w:val="00E862BF"/>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C6A90"/>
    <w:rsid w:val="00EC6F98"/>
    <w:rsid w:val="00ED0903"/>
    <w:rsid w:val="00ED2F39"/>
    <w:rsid w:val="00ED30F4"/>
    <w:rsid w:val="00ED37F4"/>
    <w:rsid w:val="00ED43BB"/>
    <w:rsid w:val="00ED449A"/>
    <w:rsid w:val="00ED68E9"/>
    <w:rsid w:val="00EE1FC2"/>
    <w:rsid w:val="00EE419C"/>
    <w:rsid w:val="00EF52E8"/>
    <w:rsid w:val="00EF670C"/>
    <w:rsid w:val="00F1132A"/>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2AF"/>
    <w:rsid w:val="00F46308"/>
    <w:rsid w:val="00F46F4A"/>
    <w:rsid w:val="00F52CE1"/>
    <w:rsid w:val="00F558B0"/>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0D"/>
    <w:rsid w:val="00F97F7D"/>
    <w:rsid w:val="00FA0333"/>
    <w:rsid w:val="00FA19D5"/>
    <w:rsid w:val="00FA3EE8"/>
    <w:rsid w:val="00FA6669"/>
    <w:rsid w:val="00FA7639"/>
    <w:rsid w:val="00FB3457"/>
    <w:rsid w:val="00FB3E2C"/>
    <w:rsid w:val="00FB695B"/>
    <w:rsid w:val="00FC037E"/>
    <w:rsid w:val="00FC19B9"/>
    <w:rsid w:val="00FC3402"/>
    <w:rsid w:val="00FC4DE3"/>
    <w:rsid w:val="00FC6716"/>
    <w:rsid w:val="00FD00A5"/>
    <w:rsid w:val="00FD10C7"/>
    <w:rsid w:val="00FD4B0F"/>
    <w:rsid w:val="00FE0661"/>
    <w:rsid w:val="00FE771D"/>
    <w:rsid w:val="00FF0C09"/>
    <w:rsid w:val="00FF1D34"/>
    <w:rsid w:val="00FF1DD7"/>
    <w:rsid w:val="00FF3775"/>
    <w:rsid w:val="00FF3996"/>
    <w:rsid w:val="01CE5D1C"/>
    <w:rsid w:val="026475DE"/>
    <w:rsid w:val="039E595D"/>
    <w:rsid w:val="06E15F8D"/>
    <w:rsid w:val="070F07F6"/>
    <w:rsid w:val="0765096C"/>
    <w:rsid w:val="08083403"/>
    <w:rsid w:val="081C3970"/>
    <w:rsid w:val="09BE5E2A"/>
    <w:rsid w:val="0A091F73"/>
    <w:rsid w:val="0A8504E9"/>
    <w:rsid w:val="0AF54E47"/>
    <w:rsid w:val="0B073D25"/>
    <w:rsid w:val="0C9D4EAB"/>
    <w:rsid w:val="0D92619C"/>
    <w:rsid w:val="0DEA65B5"/>
    <w:rsid w:val="0F412CA9"/>
    <w:rsid w:val="0FD566D2"/>
    <w:rsid w:val="13B2170D"/>
    <w:rsid w:val="13B97480"/>
    <w:rsid w:val="14034EB5"/>
    <w:rsid w:val="14870494"/>
    <w:rsid w:val="15085E8C"/>
    <w:rsid w:val="15174F60"/>
    <w:rsid w:val="1556095A"/>
    <w:rsid w:val="167D7F24"/>
    <w:rsid w:val="17306AB5"/>
    <w:rsid w:val="17373F64"/>
    <w:rsid w:val="19534DA3"/>
    <w:rsid w:val="19A054D6"/>
    <w:rsid w:val="1B0717C8"/>
    <w:rsid w:val="1BA03836"/>
    <w:rsid w:val="1BE33681"/>
    <w:rsid w:val="1DCB4E4A"/>
    <w:rsid w:val="1E1467F1"/>
    <w:rsid w:val="1FBDA86D"/>
    <w:rsid w:val="207417C9"/>
    <w:rsid w:val="21862EC6"/>
    <w:rsid w:val="237A2B2A"/>
    <w:rsid w:val="242D2C2D"/>
    <w:rsid w:val="25FBCF81"/>
    <w:rsid w:val="28FB2A87"/>
    <w:rsid w:val="2C4F36F5"/>
    <w:rsid w:val="2D5F22BD"/>
    <w:rsid w:val="2FF37D11"/>
    <w:rsid w:val="3013049D"/>
    <w:rsid w:val="332C3D99"/>
    <w:rsid w:val="334836EB"/>
    <w:rsid w:val="33484B1B"/>
    <w:rsid w:val="339259E4"/>
    <w:rsid w:val="365875C5"/>
    <w:rsid w:val="39356049"/>
    <w:rsid w:val="3B4E60E4"/>
    <w:rsid w:val="3BFE2074"/>
    <w:rsid w:val="3F8C7277"/>
    <w:rsid w:val="3FA0222F"/>
    <w:rsid w:val="3FDF106E"/>
    <w:rsid w:val="42C133BC"/>
    <w:rsid w:val="42D769B6"/>
    <w:rsid w:val="44F600D3"/>
    <w:rsid w:val="45617704"/>
    <w:rsid w:val="459B4F7E"/>
    <w:rsid w:val="48B048DB"/>
    <w:rsid w:val="4A4831FA"/>
    <w:rsid w:val="4B7C707F"/>
    <w:rsid w:val="4B8C0594"/>
    <w:rsid w:val="4BDFF161"/>
    <w:rsid w:val="4C0F7B1B"/>
    <w:rsid w:val="4C887636"/>
    <w:rsid w:val="4CFE380A"/>
    <w:rsid w:val="4D862B8C"/>
    <w:rsid w:val="4DFF35F5"/>
    <w:rsid w:val="4EBF1B1D"/>
    <w:rsid w:val="4EF47599"/>
    <w:rsid w:val="4FE3578A"/>
    <w:rsid w:val="5382777D"/>
    <w:rsid w:val="53CF9561"/>
    <w:rsid w:val="546121C6"/>
    <w:rsid w:val="54E94B5B"/>
    <w:rsid w:val="55661639"/>
    <w:rsid w:val="55761622"/>
    <w:rsid w:val="5BD857FA"/>
    <w:rsid w:val="5C080481"/>
    <w:rsid w:val="5D1B4C6E"/>
    <w:rsid w:val="5DFE65DB"/>
    <w:rsid w:val="5E202145"/>
    <w:rsid w:val="5F621BCD"/>
    <w:rsid w:val="6031647B"/>
    <w:rsid w:val="60B9109D"/>
    <w:rsid w:val="62F74A7A"/>
    <w:rsid w:val="63BB5260"/>
    <w:rsid w:val="63D25BB7"/>
    <w:rsid w:val="64C23E7D"/>
    <w:rsid w:val="65EE9BF0"/>
    <w:rsid w:val="668E2223"/>
    <w:rsid w:val="67FFD309"/>
    <w:rsid w:val="683026D9"/>
    <w:rsid w:val="693F388B"/>
    <w:rsid w:val="69FFFC0A"/>
    <w:rsid w:val="6D6B2492"/>
    <w:rsid w:val="6DBA21A1"/>
    <w:rsid w:val="6F136B04"/>
    <w:rsid w:val="7304780E"/>
    <w:rsid w:val="73731F46"/>
    <w:rsid w:val="75BB73CE"/>
    <w:rsid w:val="75ED0344"/>
    <w:rsid w:val="78AF3D07"/>
    <w:rsid w:val="7AB14320"/>
    <w:rsid w:val="7AF5051C"/>
    <w:rsid w:val="7BBA680A"/>
    <w:rsid w:val="7BE826AE"/>
    <w:rsid w:val="7BF3368A"/>
    <w:rsid w:val="7CCF532E"/>
    <w:rsid w:val="7DF033B2"/>
    <w:rsid w:val="7E00338F"/>
    <w:rsid w:val="7FAF8CE9"/>
    <w:rsid w:val="7FBE4C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Balloon Text"/>
    <w:basedOn w:val="af2"/>
    <w:link w:val="Char"/>
    <w:semiHidden/>
    <w:unhideWhenUsed/>
    <w:qFormat/>
    <w:rPr>
      <w:sz w:val="18"/>
      <w:szCs w:val="18"/>
    </w:rPr>
  </w:style>
  <w:style w:type="paragraph" w:styleId="af8">
    <w:name w:val="footer"/>
    <w:basedOn w:val="af2"/>
    <w:link w:val="Char0"/>
    <w:uiPriority w:val="99"/>
    <w:qFormat/>
    <w:pPr>
      <w:tabs>
        <w:tab w:val="center" w:pos="4153"/>
        <w:tab w:val="right" w:pos="8306"/>
      </w:tabs>
      <w:snapToGrid w:val="0"/>
      <w:jc w:val="left"/>
    </w:pPr>
    <w:rPr>
      <w:sz w:val="18"/>
      <w:szCs w:val="18"/>
    </w:rPr>
  </w:style>
  <w:style w:type="paragraph" w:styleId="af9">
    <w:name w:val="header"/>
    <w:basedOn w:val="af2"/>
    <w:link w:val="Char1"/>
    <w:qFormat/>
    <w:pPr>
      <w:pBdr>
        <w:bottom w:val="single" w:sz="6" w:space="1" w:color="auto"/>
      </w:pBdr>
      <w:tabs>
        <w:tab w:val="center" w:pos="4153"/>
        <w:tab w:val="right" w:pos="8306"/>
      </w:tabs>
      <w:snapToGrid w:val="0"/>
      <w:jc w:val="center"/>
    </w:pPr>
    <w:rPr>
      <w:sz w:val="18"/>
      <w:szCs w:val="18"/>
    </w:rPr>
  </w:style>
  <w:style w:type="paragraph" w:styleId="afa">
    <w:name w:val="Normal (Web)"/>
    <w:basedOn w:val="af2"/>
    <w:uiPriority w:val="99"/>
    <w:qFormat/>
    <w:pPr>
      <w:spacing w:before="100" w:beforeAutospacing="1" w:after="100" w:afterAutospacing="1"/>
      <w:jc w:val="left"/>
    </w:pPr>
    <w:rPr>
      <w:kern w:val="0"/>
      <w:sz w:val="24"/>
    </w:rPr>
  </w:style>
  <w:style w:type="table" w:styleId="afb">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c">
    <w:name w:val="Hyperlink"/>
    <w:basedOn w:val="af3"/>
    <w:uiPriority w:val="99"/>
    <w:unhideWhenUsed/>
    <w:qFormat/>
    <w:rPr>
      <w:color w:val="0000FF"/>
      <w:u w:val="single"/>
    </w:rPr>
  </w:style>
  <w:style w:type="paragraph" w:customStyle="1" w:styleId="afd">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e">
    <w:name w:val="正文表标题"/>
    <w:next w:val="afd"/>
    <w:qFormat/>
    <w:pPr>
      <w:spacing w:beforeLines="50" w:afterLines="50"/>
      <w:jc w:val="center"/>
    </w:pPr>
    <w:rPr>
      <w:rFonts w:ascii="黑体" w:eastAsia="黑体"/>
      <w:sz w:val="21"/>
    </w:rPr>
  </w:style>
  <w:style w:type="paragraph" w:customStyle="1" w:styleId="af">
    <w:name w:val="正文图标题"/>
    <w:next w:val="afd"/>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
    <w:name w:val="一级条标题"/>
    <w:next w:val="afd"/>
    <w:qFormat/>
    <w:pPr>
      <w:spacing w:beforeLines="50" w:afterLines="50"/>
      <w:ind w:left="525"/>
      <w:outlineLvl w:val="2"/>
    </w:pPr>
    <w:rPr>
      <w:rFonts w:ascii="黑体" w:eastAsia="黑体"/>
      <w:sz w:val="21"/>
      <w:szCs w:val="21"/>
    </w:rPr>
  </w:style>
  <w:style w:type="paragraph" w:customStyle="1" w:styleId="a7">
    <w:name w:val="章标题"/>
    <w:next w:val="afd"/>
    <w:qFormat/>
    <w:pPr>
      <w:numPr>
        <w:numId w:val="3"/>
      </w:numPr>
      <w:spacing w:beforeLines="100" w:afterLines="100"/>
      <w:jc w:val="both"/>
      <w:outlineLvl w:val="1"/>
    </w:pPr>
    <w:rPr>
      <w:rFonts w:ascii="黑体" w:eastAsia="黑体"/>
      <w:sz w:val="21"/>
    </w:rPr>
  </w:style>
  <w:style w:type="paragraph" w:customStyle="1" w:styleId="aff0">
    <w:name w:val="二级条标题"/>
    <w:basedOn w:val="aff"/>
    <w:next w:val="afd"/>
    <w:qFormat/>
    <w:pPr>
      <w:numPr>
        <w:ilvl w:val="2"/>
      </w:numPr>
      <w:spacing w:before="50" w:after="50"/>
      <w:ind w:left="525"/>
      <w:outlineLvl w:val="3"/>
    </w:pPr>
  </w:style>
  <w:style w:type="paragraph" w:customStyle="1" w:styleId="aff1">
    <w:name w:val="三级条标题"/>
    <w:basedOn w:val="aff0"/>
    <w:next w:val="afd"/>
    <w:qFormat/>
    <w:pPr>
      <w:numPr>
        <w:ilvl w:val="3"/>
      </w:numPr>
      <w:ind w:left="525"/>
      <w:outlineLvl w:val="4"/>
    </w:pPr>
  </w:style>
  <w:style w:type="paragraph" w:customStyle="1" w:styleId="aff2">
    <w:name w:val="四级条标题"/>
    <w:basedOn w:val="aff1"/>
    <w:next w:val="afd"/>
    <w:qFormat/>
    <w:pPr>
      <w:numPr>
        <w:ilvl w:val="4"/>
      </w:numPr>
      <w:ind w:left="525"/>
      <w:outlineLvl w:val="5"/>
    </w:pPr>
  </w:style>
  <w:style w:type="paragraph" w:customStyle="1" w:styleId="aff3">
    <w:name w:val="五级条标题"/>
    <w:basedOn w:val="aff2"/>
    <w:next w:val="afd"/>
    <w:qFormat/>
    <w:pPr>
      <w:numPr>
        <w:ilvl w:val="5"/>
      </w:numPr>
      <w:ind w:left="525"/>
      <w:outlineLvl w:val="6"/>
    </w:pPr>
  </w:style>
  <w:style w:type="paragraph" w:customStyle="1" w:styleId="a3">
    <w:name w:val="注："/>
    <w:next w:val="afd"/>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d"/>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2">
    <w:name w:val="段 Char"/>
    <w:basedOn w:val="af3"/>
    <w:link w:val="afd"/>
    <w:qFormat/>
    <w:rPr>
      <w:rFonts w:ascii="宋体"/>
      <w:sz w:val="21"/>
      <w:lang w:val="en-US" w:eastAsia="zh-CN" w:bidi="ar-SA"/>
    </w:rPr>
  </w:style>
  <w:style w:type="character" w:customStyle="1" w:styleId="Char1">
    <w:name w:val="页眉 Char"/>
    <w:basedOn w:val="af3"/>
    <w:link w:val="af9"/>
    <w:qFormat/>
    <w:rPr>
      <w:kern w:val="2"/>
      <w:sz w:val="18"/>
      <w:szCs w:val="18"/>
    </w:rPr>
  </w:style>
  <w:style w:type="character" w:customStyle="1" w:styleId="Char0">
    <w:name w:val="页脚 Char"/>
    <w:basedOn w:val="af3"/>
    <w:link w:val="af8"/>
    <w:uiPriority w:val="99"/>
    <w:qFormat/>
    <w:rPr>
      <w:kern w:val="2"/>
      <w:sz w:val="18"/>
      <w:szCs w:val="18"/>
    </w:rPr>
  </w:style>
  <w:style w:type="paragraph" w:customStyle="1" w:styleId="ae">
    <w:name w:val="附录表标题"/>
    <w:basedOn w:val="af2"/>
    <w:next w:val="afd"/>
    <w:qFormat/>
    <w:pPr>
      <w:numPr>
        <w:ilvl w:val="1"/>
        <w:numId w:val="8"/>
      </w:numPr>
      <w:tabs>
        <w:tab w:val="left" w:pos="180"/>
      </w:tabs>
      <w:spacing w:beforeLines="50" w:afterLines="50"/>
      <w:ind w:left="0" w:firstLine="0"/>
      <w:jc w:val="center"/>
    </w:pPr>
    <w:rPr>
      <w:rFonts w:ascii="黑体" w:eastAsia="黑体"/>
      <w:szCs w:val="21"/>
    </w:rPr>
  </w:style>
  <w:style w:type="paragraph" w:styleId="aff4">
    <w:name w:val="List Paragraph"/>
    <w:basedOn w:val="af2"/>
    <w:uiPriority w:val="34"/>
    <w:unhideWhenUsed/>
    <w:qFormat/>
    <w:pPr>
      <w:ind w:firstLine="420"/>
    </w:pPr>
  </w:style>
  <w:style w:type="paragraph" w:customStyle="1" w:styleId="aff5">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6">
    <w:name w:val="发布"/>
    <w:qFormat/>
    <w:rPr>
      <w:rFonts w:ascii="黑体" w:eastAsia="黑体"/>
      <w:spacing w:val="22"/>
      <w:w w:val="100"/>
      <w:position w:val="3"/>
      <w:sz w:val="28"/>
    </w:rPr>
  </w:style>
  <w:style w:type="paragraph" w:customStyle="1" w:styleId="aff7">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8">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3"/>
    <w:link w:val="af7"/>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8"/>
    <w:qFormat/>
    <w:pPr>
      <w:numPr>
        <w:ilvl w:val="2"/>
      </w:numPr>
      <w:spacing w:beforeLines="50" w:before="50" w:afterLines="50" w:after="50"/>
      <w:outlineLvl w:val="1"/>
    </w:pPr>
  </w:style>
  <w:style w:type="paragraph" w:customStyle="1" w:styleId="af0">
    <w:name w:val="标准文件_章标题"/>
    <w:next w:val="aff8"/>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3">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paragraph" w:styleId="aff9">
    <w:name w:val="footnote text"/>
    <w:basedOn w:val="af2"/>
    <w:link w:val="Char4"/>
    <w:semiHidden/>
    <w:unhideWhenUsed/>
    <w:rsid w:val="00A324F1"/>
    <w:pPr>
      <w:snapToGrid w:val="0"/>
      <w:jc w:val="left"/>
    </w:pPr>
    <w:rPr>
      <w:sz w:val="18"/>
      <w:szCs w:val="18"/>
    </w:rPr>
  </w:style>
  <w:style w:type="character" w:customStyle="1" w:styleId="Char4">
    <w:name w:val="脚注文本 Char"/>
    <w:basedOn w:val="af3"/>
    <w:link w:val="aff9"/>
    <w:semiHidden/>
    <w:rsid w:val="00A324F1"/>
    <w:rPr>
      <w:rFonts w:eastAsia="仿宋_GB2312"/>
      <w:kern w:val="2"/>
      <w:sz w:val="18"/>
      <w:szCs w:val="18"/>
    </w:rPr>
  </w:style>
  <w:style w:type="character" w:styleId="affa">
    <w:name w:val="footnote reference"/>
    <w:basedOn w:val="af3"/>
    <w:semiHidden/>
    <w:unhideWhenUsed/>
    <w:rsid w:val="00A324F1"/>
    <w:rPr>
      <w:vertAlign w:val="superscript"/>
    </w:rPr>
  </w:style>
  <w:style w:type="paragraph" w:styleId="affb">
    <w:name w:val="endnote text"/>
    <w:basedOn w:val="af2"/>
    <w:link w:val="Char5"/>
    <w:semiHidden/>
    <w:unhideWhenUsed/>
    <w:rsid w:val="00836D83"/>
    <w:pPr>
      <w:snapToGrid w:val="0"/>
      <w:jc w:val="left"/>
    </w:pPr>
  </w:style>
  <w:style w:type="character" w:customStyle="1" w:styleId="Char5">
    <w:name w:val="尾注文本 Char"/>
    <w:basedOn w:val="af3"/>
    <w:link w:val="affb"/>
    <w:semiHidden/>
    <w:rsid w:val="00836D83"/>
    <w:rPr>
      <w:rFonts w:eastAsia="仿宋_GB2312"/>
      <w:kern w:val="2"/>
      <w:sz w:val="32"/>
      <w:szCs w:val="24"/>
    </w:rPr>
  </w:style>
  <w:style w:type="character" w:styleId="affc">
    <w:name w:val="endnote reference"/>
    <w:basedOn w:val="af3"/>
    <w:semiHidden/>
    <w:unhideWhenUsed/>
    <w:rsid w:val="00836D83"/>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Balloon Text"/>
    <w:basedOn w:val="af2"/>
    <w:link w:val="Char"/>
    <w:semiHidden/>
    <w:unhideWhenUsed/>
    <w:qFormat/>
    <w:rPr>
      <w:sz w:val="18"/>
      <w:szCs w:val="18"/>
    </w:rPr>
  </w:style>
  <w:style w:type="paragraph" w:styleId="af8">
    <w:name w:val="footer"/>
    <w:basedOn w:val="af2"/>
    <w:link w:val="Char0"/>
    <w:uiPriority w:val="99"/>
    <w:qFormat/>
    <w:pPr>
      <w:tabs>
        <w:tab w:val="center" w:pos="4153"/>
        <w:tab w:val="right" w:pos="8306"/>
      </w:tabs>
      <w:snapToGrid w:val="0"/>
      <w:jc w:val="left"/>
    </w:pPr>
    <w:rPr>
      <w:sz w:val="18"/>
      <w:szCs w:val="18"/>
    </w:rPr>
  </w:style>
  <w:style w:type="paragraph" w:styleId="af9">
    <w:name w:val="header"/>
    <w:basedOn w:val="af2"/>
    <w:link w:val="Char1"/>
    <w:qFormat/>
    <w:pPr>
      <w:pBdr>
        <w:bottom w:val="single" w:sz="6" w:space="1" w:color="auto"/>
      </w:pBdr>
      <w:tabs>
        <w:tab w:val="center" w:pos="4153"/>
        <w:tab w:val="right" w:pos="8306"/>
      </w:tabs>
      <w:snapToGrid w:val="0"/>
      <w:jc w:val="center"/>
    </w:pPr>
    <w:rPr>
      <w:sz w:val="18"/>
      <w:szCs w:val="18"/>
    </w:rPr>
  </w:style>
  <w:style w:type="paragraph" w:styleId="afa">
    <w:name w:val="Normal (Web)"/>
    <w:basedOn w:val="af2"/>
    <w:uiPriority w:val="99"/>
    <w:qFormat/>
    <w:pPr>
      <w:spacing w:before="100" w:beforeAutospacing="1" w:after="100" w:afterAutospacing="1"/>
      <w:jc w:val="left"/>
    </w:pPr>
    <w:rPr>
      <w:kern w:val="0"/>
      <w:sz w:val="24"/>
    </w:rPr>
  </w:style>
  <w:style w:type="table" w:styleId="afb">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c">
    <w:name w:val="Hyperlink"/>
    <w:basedOn w:val="af3"/>
    <w:uiPriority w:val="99"/>
    <w:unhideWhenUsed/>
    <w:qFormat/>
    <w:rPr>
      <w:color w:val="0000FF"/>
      <w:u w:val="single"/>
    </w:rPr>
  </w:style>
  <w:style w:type="paragraph" w:customStyle="1" w:styleId="afd">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e">
    <w:name w:val="正文表标题"/>
    <w:next w:val="afd"/>
    <w:qFormat/>
    <w:pPr>
      <w:spacing w:beforeLines="50" w:afterLines="50"/>
      <w:jc w:val="center"/>
    </w:pPr>
    <w:rPr>
      <w:rFonts w:ascii="黑体" w:eastAsia="黑体"/>
      <w:sz w:val="21"/>
    </w:rPr>
  </w:style>
  <w:style w:type="paragraph" w:customStyle="1" w:styleId="af">
    <w:name w:val="正文图标题"/>
    <w:next w:val="afd"/>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
    <w:name w:val="一级条标题"/>
    <w:next w:val="afd"/>
    <w:qFormat/>
    <w:pPr>
      <w:spacing w:beforeLines="50" w:afterLines="50"/>
      <w:ind w:left="525"/>
      <w:outlineLvl w:val="2"/>
    </w:pPr>
    <w:rPr>
      <w:rFonts w:ascii="黑体" w:eastAsia="黑体"/>
      <w:sz w:val="21"/>
      <w:szCs w:val="21"/>
    </w:rPr>
  </w:style>
  <w:style w:type="paragraph" w:customStyle="1" w:styleId="a7">
    <w:name w:val="章标题"/>
    <w:next w:val="afd"/>
    <w:qFormat/>
    <w:pPr>
      <w:numPr>
        <w:numId w:val="3"/>
      </w:numPr>
      <w:spacing w:beforeLines="100" w:afterLines="100"/>
      <w:jc w:val="both"/>
      <w:outlineLvl w:val="1"/>
    </w:pPr>
    <w:rPr>
      <w:rFonts w:ascii="黑体" w:eastAsia="黑体"/>
      <w:sz w:val="21"/>
    </w:rPr>
  </w:style>
  <w:style w:type="paragraph" w:customStyle="1" w:styleId="aff0">
    <w:name w:val="二级条标题"/>
    <w:basedOn w:val="aff"/>
    <w:next w:val="afd"/>
    <w:qFormat/>
    <w:pPr>
      <w:numPr>
        <w:ilvl w:val="2"/>
      </w:numPr>
      <w:spacing w:before="50" w:after="50"/>
      <w:ind w:left="525"/>
      <w:outlineLvl w:val="3"/>
    </w:pPr>
  </w:style>
  <w:style w:type="paragraph" w:customStyle="1" w:styleId="aff1">
    <w:name w:val="三级条标题"/>
    <w:basedOn w:val="aff0"/>
    <w:next w:val="afd"/>
    <w:qFormat/>
    <w:pPr>
      <w:numPr>
        <w:ilvl w:val="3"/>
      </w:numPr>
      <w:ind w:left="525"/>
      <w:outlineLvl w:val="4"/>
    </w:pPr>
  </w:style>
  <w:style w:type="paragraph" w:customStyle="1" w:styleId="aff2">
    <w:name w:val="四级条标题"/>
    <w:basedOn w:val="aff1"/>
    <w:next w:val="afd"/>
    <w:qFormat/>
    <w:pPr>
      <w:numPr>
        <w:ilvl w:val="4"/>
      </w:numPr>
      <w:ind w:left="525"/>
      <w:outlineLvl w:val="5"/>
    </w:pPr>
  </w:style>
  <w:style w:type="paragraph" w:customStyle="1" w:styleId="aff3">
    <w:name w:val="五级条标题"/>
    <w:basedOn w:val="aff2"/>
    <w:next w:val="afd"/>
    <w:qFormat/>
    <w:pPr>
      <w:numPr>
        <w:ilvl w:val="5"/>
      </w:numPr>
      <w:ind w:left="525"/>
      <w:outlineLvl w:val="6"/>
    </w:pPr>
  </w:style>
  <w:style w:type="paragraph" w:customStyle="1" w:styleId="a3">
    <w:name w:val="注："/>
    <w:next w:val="afd"/>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d"/>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2">
    <w:name w:val="段 Char"/>
    <w:basedOn w:val="af3"/>
    <w:link w:val="afd"/>
    <w:qFormat/>
    <w:rPr>
      <w:rFonts w:ascii="宋体"/>
      <w:sz w:val="21"/>
      <w:lang w:val="en-US" w:eastAsia="zh-CN" w:bidi="ar-SA"/>
    </w:rPr>
  </w:style>
  <w:style w:type="character" w:customStyle="1" w:styleId="Char1">
    <w:name w:val="页眉 Char"/>
    <w:basedOn w:val="af3"/>
    <w:link w:val="af9"/>
    <w:qFormat/>
    <w:rPr>
      <w:kern w:val="2"/>
      <w:sz w:val="18"/>
      <w:szCs w:val="18"/>
    </w:rPr>
  </w:style>
  <w:style w:type="character" w:customStyle="1" w:styleId="Char0">
    <w:name w:val="页脚 Char"/>
    <w:basedOn w:val="af3"/>
    <w:link w:val="af8"/>
    <w:uiPriority w:val="99"/>
    <w:qFormat/>
    <w:rPr>
      <w:kern w:val="2"/>
      <w:sz w:val="18"/>
      <w:szCs w:val="18"/>
    </w:rPr>
  </w:style>
  <w:style w:type="paragraph" w:customStyle="1" w:styleId="ae">
    <w:name w:val="附录表标题"/>
    <w:basedOn w:val="af2"/>
    <w:next w:val="afd"/>
    <w:qFormat/>
    <w:pPr>
      <w:numPr>
        <w:ilvl w:val="1"/>
        <w:numId w:val="8"/>
      </w:numPr>
      <w:tabs>
        <w:tab w:val="left" w:pos="180"/>
      </w:tabs>
      <w:spacing w:beforeLines="50" w:afterLines="50"/>
      <w:ind w:left="0" w:firstLine="0"/>
      <w:jc w:val="center"/>
    </w:pPr>
    <w:rPr>
      <w:rFonts w:ascii="黑体" w:eastAsia="黑体"/>
      <w:szCs w:val="21"/>
    </w:rPr>
  </w:style>
  <w:style w:type="paragraph" w:styleId="aff4">
    <w:name w:val="List Paragraph"/>
    <w:basedOn w:val="af2"/>
    <w:uiPriority w:val="34"/>
    <w:unhideWhenUsed/>
    <w:qFormat/>
    <w:pPr>
      <w:ind w:firstLine="420"/>
    </w:pPr>
  </w:style>
  <w:style w:type="paragraph" w:customStyle="1" w:styleId="aff5">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6">
    <w:name w:val="发布"/>
    <w:qFormat/>
    <w:rPr>
      <w:rFonts w:ascii="黑体" w:eastAsia="黑体"/>
      <w:spacing w:val="22"/>
      <w:w w:val="100"/>
      <w:position w:val="3"/>
      <w:sz w:val="28"/>
    </w:rPr>
  </w:style>
  <w:style w:type="paragraph" w:customStyle="1" w:styleId="aff7">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8">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3"/>
    <w:link w:val="af7"/>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8"/>
    <w:qFormat/>
    <w:pPr>
      <w:numPr>
        <w:ilvl w:val="2"/>
      </w:numPr>
      <w:spacing w:beforeLines="50" w:before="50" w:afterLines="50" w:after="50"/>
      <w:outlineLvl w:val="1"/>
    </w:pPr>
  </w:style>
  <w:style w:type="paragraph" w:customStyle="1" w:styleId="af0">
    <w:name w:val="标准文件_章标题"/>
    <w:next w:val="aff8"/>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3">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paragraph" w:styleId="aff9">
    <w:name w:val="footnote text"/>
    <w:basedOn w:val="af2"/>
    <w:link w:val="Char4"/>
    <w:semiHidden/>
    <w:unhideWhenUsed/>
    <w:rsid w:val="00A324F1"/>
    <w:pPr>
      <w:snapToGrid w:val="0"/>
      <w:jc w:val="left"/>
    </w:pPr>
    <w:rPr>
      <w:sz w:val="18"/>
      <w:szCs w:val="18"/>
    </w:rPr>
  </w:style>
  <w:style w:type="character" w:customStyle="1" w:styleId="Char4">
    <w:name w:val="脚注文本 Char"/>
    <w:basedOn w:val="af3"/>
    <w:link w:val="aff9"/>
    <w:semiHidden/>
    <w:rsid w:val="00A324F1"/>
    <w:rPr>
      <w:rFonts w:eastAsia="仿宋_GB2312"/>
      <w:kern w:val="2"/>
      <w:sz w:val="18"/>
      <w:szCs w:val="18"/>
    </w:rPr>
  </w:style>
  <w:style w:type="character" w:styleId="affa">
    <w:name w:val="footnote reference"/>
    <w:basedOn w:val="af3"/>
    <w:semiHidden/>
    <w:unhideWhenUsed/>
    <w:rsid w:val="00A324F1"/>
    <w:rPr>
      <w:vertAlign w:val="superscript"/>
    </w:rPr>
  </w:style>
  <w:style w:type="paragraph" w:styleId="affb">
    <w:name w:val="endnote text"/>
    <w:basedOn w:val="af2"/>
    <w:link w:val="Char5"/>
    <w:semiHidden/>
    <w:unhideWhenUsed/>
    <w:rsid w:val="00836D83"/>
    <w:pPr>
      <w:snapToGrid w:val="0"/>
      <w:jc w:val="left"/>
    </w:pPr>
  </w:style>
  <w:style w:type="character" w:customStyle="1" w:styleId="Char5">
    <w:name w:val="尾注文本 Char"/>
    <w:basedOn w:val="af3"/>
    <w:link w:val="affb"/>
    <w:semiHidden/>
    <w:rsid w:val="00836D83"/>
    <w:rPr>
      <w:rFonts w:eastAsia="仿宋_GB2312"/>
      <w:kern w:val="2"/>
      <w:sz w:val="32"/>
      <w:szCs w:val="24"/>
    </w:rPr>
  </w:style>
  <w:style w:type="character" w:styleId="affc">
    <w:name w:val="endnote reference"/>
    <w:basedOn w:val="af3"/>
    <w:semiHidden/>
    <w:unhideWhenUsed/>
    <w:rsid w:val="00836D8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1448987">
      <w:bodyDiv w:val="1"/>
      <w:marLeft w:val="0"/>
      <w:marRight w:val="0"/>
      <w:marTop w:val="0"/>
      <w:marBottom w:val="0"/>
      <w:divBdr>
        <w:top w:val="none" w:sz="0" w:space="0" w:color="auto"/>
        <w:left w:val="none" w:sz="0" w:space="0" w:color="auto"/>
        <w:bottom w:val="none" w:sz="0" w:space="0" w:color="auto"/>
        <w:right w:val="none" w:sz="0" w:space="0" w:color="auto"/>
      </w:divBdr>
    </w:div>
    <w:div w:id="792291873">
      <w:bodyDiv w:val="1"/>
      <w:marLeft w:val="0"/>
      <w:marRight w:val="0"/>
      <w:marTop w:val="0"/>
      <w:marBottom w:val="0"/>
      <w:divBdr>
        <w:top w:val="none" w:sz="0" w:space="0" w:color="auto"/>
        <w:left w:val="none" w:sz="0" w:space="0" w:color="auto"/>
        <w:bottom w:val="none" w:sz="0" w:space="0" w:color="auto"/>
        <w:right w:val="none" w:sz="0" w:space="0" w:color="auto"/>
      </w:divBdr>
    </w:div>
    <w:div w:id="887761081">
      <w:bodyDiv w:val="1"/>
      <w:marLeft w:val="0"/>
      <w:marRight w:val="0"/>
      <w:marTop w:val="0"/>
      <w:marBottom w:val="0"/>
      <w:divBdr>
        <w:top w:val="none" w:sz="0" w:space="0" w:color="auto"/>
        <w:left w:val="none" w:sz="0" w:space="0" w:color="auto"/>
        <w:bottom w:val="none" w:sz="0" w:space="0" w:color="auto"/>
        <w:right w:val="none" w:sz="0" w:space="0" w:color="auto"/>
      </w:divBdr>
    </w:div>
    <w:div w:id="1360161009">
      <w:bodyDiv w:val="1"/>
      <w:marLeft w:val="0"/>
      <w:marRight w:val="0"/>
      <w:marTop w:val="0"/>
      <w:marBottom w:val="0"/>
      <w:divBdr>
        <w:top w:val="none" w:sz="0" w:space="0" w:color="auto"/>
        <w:left w:val="none" w:sz="0" w:space="0" w:color="auto"/>
        <w:bottom w:val="none" w:sz="0" w:space="0" w:color="auto"/>
        <w:right w:val="none" w:sz="0" w:space="0" w:color="auto"/>
      </w:divBdr>
    </w:div>
    <w:div w:id="1408915693">
      <w:bodyDiv w:val="1"/>
      <w:marLeft w:val="0"/>
      <w:marRight w:val="0"/>
      <w:marTop w:val="0"/>
      <w:marBottom w:val="0"/>
      <w:divBdr>
        <w:top w:val="none" w:sz="0" w:space="0" w:color="auto"/>
        <w:left w:val="none" w:sz="0" w:space="0" w:color="auto"/>
        <w:bottom w:val="none" w:sz="0" w:space="0" w:color="auto"/>
        <w:right w:val="none" w:sz="0" w:space="0" w:color="auto"/>
      </w:divBdr>
    </w:div>
    <w:div w:id="1447583205">
      <w:bodyDiv w:val="1"/>
      <w:marLeft w:val="0"/>
      <w:marRight w:val="0"/>
      <w:marTop w:val="0"/>
      <w:marBottom w:val="0"/>
      <w:divBdr>
        <w:top w:val="none" w:sz="0" w:space="0" w:color="auto"/>
        <w:left w:val="none" w:sz="0" w:space="0" w:color="auto"/>
        <w:bottom w:val="none" w:sz="0" w:space="0" w:color="auto"/>
        <w:right w:val="none" w:sz="0" w:space="0" w:color="auto"/>
      </w:divBdr>
    </w:div>
    <w:div w:id="1545289323">
      <w:bodyDiv w:val="1"/>
      <w:marLeft w:val="0"/>
      <w:marRight w:val="0"/>
      <w:marTop w:val="0"/>
      <w:marBottom w:val="0"/>
      <w:divBdr>
        <w:top w:val="none" w:sz="0" w:space="0" w:color="auto"/>
        <w:left w:val="none" w:sz="0" w:space="0" w:color="auto"/>
        <w:bottom w:val="none" w:sz="0" w:space="0" w:color="auto"/>
        <w:right w:val="none" w:sz="0" w:space="0" w:color="auto"/>
      </w:divBdr>
    </w:div>
    <w:div w:id="1600865248">
      <w:bodyDiv w:val="1"/>
      <w:marLeft w:val="0"/>
      <w:marRight w:val="0"/>
      <w:marTop w:val="0"/>
      <w:marBottom w:val="0"/>
      <w:divBdr>
        <w:top w:val="none" w:sz="0" w:space="0" w:color="auto"/>
        <w:left w:val="none" w:sz="0" w:space="0" w:color="auto"/>
        <w:bottom w:val="none" w:sz="0" w:space="0" w:color="auto"/>
        <w:right w:val="none" w:sz="0" w:space="0" w:color="auto"/>
      </w:divBdr>
    </w:div>
    <w:div w:id="21042565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943</TotalTime>
  <Pages>24</Pages>
  <Words>1925</Words>
  <Characters>10977</Characters>
  <Application>Microsoft Office Word</Application>
  <DocSecurity>0</DocSecurity>
  <Lines>91</Lines>
  <Paragraphs>25</Paragraphs>
  <ScaleCrop>false</ScaleCrop>
  <Company>WWW.YlmF.CoM</Company>
  <LinksUpToDate>false</LinksUpToDate>
  <CharactersWithSpaces>12877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PC</cp:lastModifiedBy>
  <cp:revision>63</cp:revision>
  <cp:lastPrinted>2025-01-15T04:51:00Z</cp:lastPrinted>
  <dcterms:created xsi:type="dcterms:W3CDTF">2025-02-19T02:46:00Z</dcterms:created>
  <dcterms:modified xsi:type="dcterms:W3CDTF">2025-05-26T07:29:00Z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2052-11.8.2.10624</vt:lpwstr>
  </property>
  <property fmtid="{D5CDD505-2E9C-101B-9397-08002B2CF9AE}" pid="3" name="ICV">
    <vt:lpwstr>5FAC6B0E9A2C4B59A12644F9C27EB80D_13</vt:lpwstr>
  </property>
  <property fmtid="{D5CDD505-2E9C-101B-9397-08002B2CF9AE}" pid="4" name="KSOTemplateDocerSaveRecord">
    <vt:lpwstr>eyJoZGlkIjoiOGMxMjk2OThmYTE0YzgyMTVhNWY2YWZiMzdmNzY5MjIiLCJ1c2VySWQiOiIzOTc0MDc0MDIifQ==</vt:lpwstr>
  </property>
</Properties>
</file>